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AF531" w14:textId="77777777" w:rsidR="003E3CEB" w:rsidRPr="006E7D76" w:rsidRDefault="003E3CEB" w:rsidP="005D59E0"/>
    <w:p w14:paraId="07C1375C" w14:textId="77777777" w:rsidR="00BC0B24" w:rsidRPr="006C0F68" w:rsidRDefault="00BC0B24" w:rsidP="00BC0B24">
      <w:pPr>
        <w:pStyle w:val="Corpotesto"/>
        <w:jc w:val="center"/>
        <w:rPr>
          <w:rFonts w:ascii="Titillium Lt" w:hAnsi="Titillium Lt"/>
          <w:color w:val="4BACC6" w:themeColor="accent5"/>
          <w:sz w:val="28"/>
        </w:rPr>
      </w:pPr>
    </w:p>
    <w:p w14:paraId="36D1EDF2" w14:textId="77777777" w:rsidR="00FA15B8" w:rsidRPr="00FA15B8" w:rsidRDefault="00FA15B8" w:rsidP="00FA15B8">
      <w:pPr>
        <w:pStyle w:val="Corpotesto"/>
        <w:jc w:val="center"/>
        <w:rPr>
          <w:rFonts w:cstheme="minorHAnsi"/>
          <w:b/>
          <w:color w:val="365F91" w:themeColor="accent1" w:themeShade="BF"/>
          <w:sz w:val="32"/>
          <w:lang w:val="it-IT"/>
        </w:rPr>
      </w:pPr>
      <w:r w:rsidRPr="00FA15B8">
        <w:rPr>
          <w:rFonts w:cstheme="minorHAnsi"/>
          <w:b/>
          <w:color w:val="365F91" w:themeColor="accent1" w:themeShade="BF"/>
          <w:sz w:val="32"/>
          <w:lang w:val="it-IT"/>
        </w:rPr>
        <w:t>FONDO DI AIUTI EUROPEI AGLI INDIGENTI IN ITALIA</w:t>
      </w:r>
    </w:p>
    <w:p w14:paraId="2EA22D17" w14:textId="77777777" w:rsidR="00FA15B8" w:rsidRPr="00FA15B8" w:rsidRDefault="00FA15B8" w:rsidP="00FA15B8">
      <w:pPr>
        <w:pStyle w:val="Corpotesto"/>
        <w:jc w:val="center"/>
        <w:rPr>
          <w:rFonts w:cstheme="minorHAnsi"/>
          <w:b/>
          <w:color w:val="365F91" w:themeColor="accent1" w:themeShade="BF"/>
          <w:sz w:val="32"/>
          <w:lang w:val="it-IT"/>
        </w:rPr>
      </w:pPr>
      <w:r w:rsidRPr="00FA15B8">
        <w:rPr>
          <w:rFonts w:cstheme="minorHAnsi"/>
          <w:b/>
          <w:color w:val="365F91" w:themeColor="accent1" w:themeShade="BF"/>
          <w:sz w:val="32"/>
          <w:lang w:val="it-IT"/>
        </w:rPr>
        <w:t>PO I - FEAD 2014/2020</w:t>
      </w:r>
    </w:p>
    <w:p w14:paraId="1EA88C78" w14:textId="77777777" w:rsidR="00FA15B8" w:rsidRPr="00FA15B8" w:rsidRDefault="00FA15B8" w:rsidP="00FA15B8">
      <w:pPr>
        <w:pStyle w:val="Corpotesto"/>
        <w:spacing w:after="0"/>
        <w:jc w:val="center"/>
        <w:rPr>
          <w:rFonts w:cstheme="minorHAnsi"/>
          <w:smallCaps/>
          <w:color w:val="365F91" w:themeColor="accent1" w:themeShade="BF"/>
          <w:sz w:val="24"/>
          <w:lang w:val="it-IT"/>
        </w:rPr>
      </w:pPr>
      <w:r w:rsidRPr="00FA15B8">
        <w:rPr>
          <w:rFonts w:cstheme="minorHAnsi"/>
          <w:smallCaps/>
          <w:color w:val="365F91" w:themeColor="accent1" w:themeShade="BF"/>
          <w:sz w:val="24"/>
          <w:lang w:val="it-IT"/>
        </w:rPr>
        <w:t xml:space="preserve">programma operativo per la fornitura </w:t>
      </w:r>
    </w:p>
    <w:p w14:paraId="4321AB83" w14:textId="77777777" w:rsidR="00FA15B8" w:rsidRPr="00FA15B8" w:rsidRDefault="00FA15B8" w:rsidP="00FA15B8">
      <w:pPr>
        <w:pStyle w:val="Corpotesto"/>
        <w:spacing w:after="0"/>
        <w:jc w:val="center"/>
        <w:rPr>
          <w:rFonts w:cstheme="minorHAnsi"/>
          <w:smallCaps/>
          <w:color w:val="365F91" w:themeColor="accent1" w:themeShade="BF"/>
          <w:sz w:val="24"/>
          <w:lang w:val="it-IT"/>
        </w:rPr>
      </w:pPr>
      <w:r w:rsidRPr="00FA15B8">
        <w:rPr>
          <w:rFonts w:cstheme="minorHAnsi"/>
          <w:smallCaps/>
          <w:color w:val="365F91" w:themeColor="accent1" w:themeShade="BF"/>
          <w:sz w:val="24"/>
          <w:lang w:val="it-IT"/>
        </w:rPr>
        <w:t xml:space="preserve">di prodotti alimentari e/o assistenza materiale di base </w:t>
      </w:r>
    </w:p>
    <w:p w14:paraId="7DBDAB36" w14:textId="77777777" w:rsidR="00FA15B8" w:rsidRPr="00FA15B8" w:rsidRDefault="00FA15B8" w:rsidP="00FA15B8">
      <w:pPr>
        <w:pStyle w:val="Corpotesto"/>
        <w:spacing w:after="0"/>
        <w:jc w:val="center"/>
        <w:rPr>
          <w:rFonts w:cstheme="minorHAnsi"/>
          <w:b/>
          <w:color w:val="365F91" w:themeColor="accent1" w:themeShade="BF"/>
          <w:sz w:val="28"/>
          <w:lang w:val="it-IT"/>
        </w:rPr>
      </w:pPr>
      <w:r w:rsidRPr="00FA15B8">
        <w:rPr>
          <w:rFonts w:cstheme="minorHAnsi"/>
          <w:smallCaps/>
          <w:color w:val="365F91" w:themeColor="accent1" w:themeShade="BF"/>
          <w:sz w:val="24"/>
          <w:lang w:val="it-IT"/>
        </w:rPr>
        <w:t>per il sostegno a titolo del fondo di aiuti europei agli indigenti in italia</w:t>
      </w:r>
    </w:p>
    <w:p w14:paraId="705E22A9" w14:textId="77777777" w:rsidR="00FA15B8" w:rsidRPr="00FA15B8" w:rsidRDefault="00FA15B8" w:rsidP="00FA15B8">
      <w:pPr>
        <w:pStyle w:val="Corpotesto"/>
        <w:jc w:val="center"/>
        <w:rPr>
          <w:rFonts w:cstheme="minorHAnsi"/>
          <w:smallCaps/>
          <w:color w:val="365F91" w:themeColor="accent1" w:themeShade="BF"/>
          <w:sz w:val="28"/>
          <w:lang w:val="it-IT"/>
        </w:rPr>
      </w:pPr>
    </w:p>
    <w:p w14:paraId="6664AAE6" w14:textId="77777777" w:rsidR="00FA15B8" w:rsidRPr="00FA15B8" w:rsidRDefault="00FA15B8" w:rsidP="00FA15B8">
      <w:pPr>
        <w:pStyle w:val="Corpotesto"/>
        <w:jc w:val="center"/>
        <w:rPr>
          <w:rFonts w:cstheme="minorHAnsi"/>
          <w:color w:val="365F91" w:themeColor="accent1" w:themeShade="BF"/>
          <w:sz w:val="28"/>
          <w:lang w:val="it-IT"/>
        </w:rPr>
      </w:pPr>
    </w:p>
    <w:p w14:paraId="3EFD1CFC" w14:textId="77777777" w:rsidR="00FA15B8" w:rsidRPr="00FA15B8" w:rsidRDefault="00FA15B8" w:rsidP="00FA15B8">
      <w:pPr>
        <w:pStyle w:val="Corpotesto"/>
        <w:jc w:val="center"/>
        <w:rPr>
          <w:rFonts w:cstheme="minorHAnsi"/>
          <w:color w:val="365F91" w:themeColor="accent1" w:themeShade="BF"/>
          <w:sz w:val="28"/>
          <w:lang w:val="it-IT"/>
        </w:rPr>
      </w:pPr>
    </w:p>
    <w:p w14:paraId="0F4DCAD0" w14:textId="77777777" w:rsidR="00FA15B8" w:rsidRPr="00FA15B8" w:rsidRDefault="00FA15B8" w:rsidP="00FA15B8">
      <w:pPr>
        <w:pStyle w:val="Corpotesto"/>
        <w:jc w:val="center"/>
        <w:rPr>
          <w:rFonts w:cstheme="minorHAnsi"/>
          <w:color w:val="365F91" w:themeColor="accent1" w:themeShade="BF"/>
          <w:sz w:val="28"/>
          <w:lang w:val="it-IT"/>
        </w:rPr>
      </w:pPr>
      <w:r w:rsidRPr="00FA15B8">
        <w:rPr>
          <w:rFonts w:cstheme="minorHAnsi"/>
          <w:b/>
          <w:color w:val="365F91" w:themeColor="accent1" w:themeShade="BF"/>
          <w:sz w:val="36"/>
          <w:lang w:val="it-IT"/>
        </w:rPr>
        <w:t>Manuale delle Procedure di Audit</w:t>
      </w:r>
    </w:p>
    <w:p w14:paraId="366A4A2E" w14:textId="77777777" w:rsidR="00FA15B8" w:rsidRPr="00FA15B8" w:rsidRDefault="00FA15B8" w:rsidP="00FA15B8">
      <w:pPr>
        <w:pStyle w:val="Corpotesto"/>
        <w:jc w:val="center"/>
        <w:rPr>
          <w:rFonts w:cstheme="minorHAnsi"/>
          <w:color w:val="365F91" w:themeColor="accent1" w:themeShade="BF"/>
          <w:sz w:val="28"/>
          <w:lang w:val="it-IT"/>
        </w:rPr>
      </w:pPr>
    </w:p>
    <w:p w14:paraId="26AC9E87" w14:textId="245DCB94" w:rsidR="00FA15B8" w:rsidRPr="00FA15B8" w:rsidRDefault="00FA15B8" w:rsidP="00FA15B8">
      <w:pPr>
        <w:pStyle w:val="Corpotesto"/>
        <w:jc w:val="center"/>
        <w:rPr>
          <w:rFonts w:cstheme="minorHAnsi"/>
          <w:b/>
          <w:color w:val="365F91" w:themeColor="accent1" w:themeShade="BF"/>
          <w:sz w:val="32"/>
          <w:szCs w:val="21"/>
          <w:lang w:val="it-IT"/>
        </w:rPr>
      </w:pPr>
      <w:r w:rsidRPr="00070435">
        <w:rPr>
          <w:rFonts w:cstheme="minorHAnsi"/>
          <w:b/>
          <w:color w:val="365F91" w:themeColor="accent1" w:themeShade="BF"/>
          <w:sz w:val="32"/>
          <w:szCs w:val="21"/>
        </w:rPr>
        <w:fldChar w:fldCharType="begin"/>
      </w:r>
      <w:r w:rsidRPr="00FA15B8">
        <w:rPr>
          <w:rFonts w:cstheme="minorHAnsi"/>
          <w:b/>
          <w:color w:val="365F91" w:themeColor="accent1" w:themeShade="BF"/>
          <w:sz w:val="32"/>
          <w:szCs w:val="21"/>
          <w:lang w:val="it-IT"/>
        </w:rPr>
        <w:instrText xml:space="preserve"> FILENAME  \* MERGEFORMAT </w:instrText>
      </w:r>
      <w:r w:rsidRPr="00070435">
        <w:rPr>
          <w:rFonts w:cstheme="minorHAnsi"/>
          <w:b/>
          <w:color w:val="365F91" w:themeColor="accent1" w:themeShade="BF"/>
          <w:sz w:val="32"/>
          <w:szCs w:val="21"/>
        </w:rPr>
        <w:fldChar w:fldCharType="separate"/>
      </w:r>
      <w:r w:rsidR="00F0539D">
        <w:rPr>
          <w:rFonts w:cstheme="minorHAnsi"/>
          <w:b/>
          <w:noProof/>
          <w:color w:val="365F91" w:themeColor="accent1" w:themeShade="BF"/>
          <w:sz w:val="32"/>
          <w:szCs w:val="21"/>
          <w:lang w:val="it-IT"/>
        </w:rPr>
        <w:t>R01 Relazione Annuale di controllo.docx</w:t>
      </w:r>
      <w:r w:rsidRPr="00070435">
        <w:rPr>
          <w:rFonts w:cstheme="minorHAnsi"/>
          <w:b/>
          <w:color w:val="365F91" w:themeColor="accent1" w:themeShade="BF"/>
          <w:sz w:val="32"/>
          <w:szCs w:val="21"/>
        </w:rPr>
        <w:fldChar w:fldCharType="end"/>
      </w:r>
    </w:p>
    <w:p w14:paraId="474A7663" w14:textId="77777777" w:rsidR="00FA15B8" w:rsidRPr="00FA15B8" w:rsidRDefault="00FA15B8" w:rsidP="00FA15B8">
      <w:pPr>
        <w:pStyle w:val="Corpotesto"/>
        <w:jc w:val="center"/>
        <w:rPr>
          <w:rFonts w:cstheme="minorHAnsi"/>
          <w:color w:val="365F91" w:themeColor="accent1" w:themeShade="BF"/>
          <w:sz w:val="28"/>
          <w:lang w:val="it-IT"/>
        </w:rPr>
      </w:pPr>
      <w:r>
        <w:rPr>
          <w:rFonts w:cstheme="minorHAnsi"/>
          <w:color w:val="365F91" w:themeColor="accent1" w:themeShade="BF"/>
          <w:sz w:val="28"/>
        </w:rPr>
        <w:fldChar w:fldCharType="begin"/>
      </w:r>
      <w:r w:rsidRPr="00FA15B8">
        <w:rPr>
          <w:rFonts w:cstheme="minorHAnsi"/>
          <w:color w:val="365F91" w:themeColor="accent1" w:themeShade="BF"/>
          <w:sz w:val="28"/>
          <w:lang w:val="it-IT"/>
        </w:rPr>
        <w:instrText xml:space="preserve"> TITLE  \* MERGEFORMAT </w:instrText>
      </w:r>
      <w:r>
        <w:rPr>
          <w:rFonts w:cstheme="minorHAnsi"/>
          <w:color w:val="365F91" w:themeColor="accent1" w:themeShade="BF"/>
          <w:sz w:val="28"/>
        </w:rPr>
        <w:fldChar w:fldCharType="end"/>
      </w:r>
    </w:p>
    <w:p w14:paraId="0EAC8989" w14:textId="77777777" w:rsidR="00FA15B8" w:rsidRPr="00FA15B8" w:rsidRDefault="00FA15B8" w:rsidP="00FA15B8">
      <w:pPr>
        <w:pStyle w:val="Corpotesto"/>
        <w:jc w:val="center"/>
        <w:rPr>
          <w:rFonts w:cstheme="minorHAnsi"/>
          <w:color w:val="365F91" w:themeColor="accent1" w:themeShade="BF"/>
          <w:sz w:val="28"/>
          <w:lang w:val="it-IT"/>
        </w:rPr>
      </w:pPr>
    </w:p>
    <w:p w14:paraId="0C2510E2" w14:textId="77777777" w:rsidR="00FA15B8" w:rsidRPr="00FA15B8" w:rsidRDefault="00FA15B8" w:rsidP="00FA15B8">
      <w:pPr>
        <w:pStyle w:val="Corpotesto"/>
        <w:jc w:val="center"/>
        <w:rPr>
          <w:rFonts w:cstheme="minorHAnsi"/>
          <w:b/>
          <w:color w:val="365F91" w:themeColor="accent1" w:themeShade="BF"/>
          <w:sz w:val="32"/>
          <w:lang w:val="it-IT"/>
        </w:rPr>
      </w:pPr>
      <w:r w:rsidRPr="00FA15B8">
        <w:rPr>
          <w:rFonts w:cstheme="minorHAnsi"/>
          <w:b/>
          <w:color w:val="365F91" w:themeColor="accent1" w:themeShade="BF"/>
          <w:sz w:val="32"/>
          <w:lang w:val="it-IT"/>
        </w:rPr>
        <w:t>PROGRAMMAZIONE COMUNITARIA 2014-2020</w:t>
      </w:r>
    </w:p>
    <w:p w14:paraId="050565DA" w14:textId="77777777" w:rsidR="00FA15B8" w:rsidRPr="00FA15B8" w:rsidRDefault="00FA15B8" w:rsidP="00FA15B8">
      <w:pPr>
        <w:pStyle w:val="Corpotesto"/>
        <w:jc w:val="center"/>
        <w:rPr>
          <w:rFonts w:cstheme="minorHAnsi"/>
          <w:b/>
          <w:color w:val="365F91" w:themeColor="accent1" w:themeShade="BF"/>
          <w:sz w:val="32"/>
          <w:lang w:val="it-IT"/>
        </w:rPr>
      </w:pPr>
      <w:r w:rsidRPr="00FA15B8">
        <w:rPr>
          <w:rFonts w:cstheme="minorHAnsi"/>
          <w:b/>
          <w:color w:val="365F91" w:themeColor="accent1" w:themeShade="BF"/>
          <w:sz w:val="32"/>
          <w:lang w:val="it-IT"/>
        </w:rPr>
        <w:t>CCI 2014IT05FMOP001</w:t>
      </w:r>
    </w:p>
    <w:p w14:paraId="3B211511" w14:textId="77777777" w:rsidR="00FA15B8" w:rsidRPr="003D5AC8" w:rsidRDefault="00FA15B8" w:rsidP="00FA15B8">
      <w:pPr>
        <w:spacing w:before="60" w:line="360" w:lineRule="auto"/>
        <w:contextualSpacing/>
        <w:jc w:val="center"/>
        <w:rPr>
          <w:rFonts w:cstheme="minorHAnsi"/>
          <w:b/>
          <w:bCs/>
          <w:color w:val="365F91" w:themeColor="accent1" w:themeShade="BF"/>
          <w:sz w:val="24"/>
          <w:szCs w:val="24"/>
        </w:rPr>
      </w:pPr>
    </w:p>
    <w:p w14:paraId="7F3201D7" w14:textId="77777777" w:rsidR="00FA15B8" w:rsidRPr="003D5AC8" w:rsidRDefault="00FA15B8" w:rsidP="00FA15B8">
      <w:pPr>
        <w:spacing w:before="60" w:line="360" w:lineRule="auto"/>
        <w:contextualSpacing/>
        <w:jc w:val="center"/>
        <w:rPr>
          <w:rFonts w:cstheme="minorHAnsi"/>
          <w:b/>
          <w:bCs/>
          <w:color w:val="365F91" w:themeColor="accent1" w:themeShade="BF"/>
          <w:sz w:val="24"/>
          <w:szCs w:val="24"/>
        </w:rPr>
      </w:pPr>
    </w:p>
    <w:p w14:paraId="386B5677" w14:textId="77777777" w:rsidR="006062C2" w:rsidRDefault="006062C2" w:rsidP="006062C2">
      <w:pPr>
        <w:pStyle w:val="Corpotesto"/>
        <w:jc w:val="center"/>
        <w:rPr>
          <w:rFonts w:cstheme="minorHAnsi"/>
          <w:color w:val="365F91" w:themeColor="accent1" w:themeShade="BF"/>
          <w:sz w:val="21"/>
          <w:szCs w:val="22"/>
          <w:lang w:eastAsia="en-US"/>
        </w:rPr>
      </w:pPr>
      <w:r>
        <w:rPr>
          <w:rFonts w:cstheme="minorHAnsi"/>
          <w:color w:val="365F91" w:themeColor="accent1" w:themeShade="BF"/>
          <w:sz w:val="21"/>
        </w:rPr>
        <w:t>Aprile 2025</w:t>
      </w:r>
    </w:p>
    <w:p w14:paraId="3A4B78A2" w14:textId="142219E8" w:rsidR="00FA15B8" w:rsidRPr="003D5AC8" w:rsidRDefault="00FA15B8" w:rsidP="00FA15B8">
      <w:pPr>
        <w:pStyle w:val="Corpotesto"/>
        <w:jc w:val="center"/>
        <w:rPr>
          <w:rFonts w:cstheme="minorHAnsi"/>
          <w:color w:val="365F91" w:themeColor="accent1" w:themeShade="BF"/>
          <w:sz w:val="21"/>
        </w:rPr>
      </w:pPr>
      <w:r w:rsidRPr="003D5AC8">
        <w:rPr>
          <w:rFonts w:cstheme="minorHAnsi"/>
          <w:color w:val="365F91" w:themeColor="accent1" w:themeShade="BF"/>
          <w:sz w:val="21"/>
        </w:rPr>
        <w:t xml:space="preserve">Versione </w:t>
      </w:r>
      <w:r w:rsidR="00BC40A0">
        <w:rPr>
          <w:rFonts w:cstheme="minorHAnsi"/>
          <w:color w:val="365F91" w:themeColor="accent1" w:themeShade="BF"/>
          <w:sz w:val="21"/>
        </w:rPr>
        <w:t>2</w:t>
      </w:r>
      <w:r w:rsidRPr="003D5AC8">
        <w:rPr>
          <w:rFonts w:cstheme="minorHAnsi"/>
          <w:color w:val="365F91" w:themeColor="accent1" w:themeShade="BF"/>
          <w:sz w:val="21"/>
        </w:rPr>
        <w:t>.0</w:t>
      </w:r>
    </w:p>
    <w:p w14:paraId="49FF5A61" w14:textId="3D57B42C" w:rsidR="00D14B77" w:rsidRDefault="00D14B77">
      <w:pPr>
        <w:spacing w:after="0" w:line="240" w:lineRule="auto"/>
        <w:rPr>
          <w:rFonts w:asciiTheme="minorHAnsi" w:hAnsiTheme="minorHAnsi" w:cstheme="minorHAnsi"/>
          <w:color w:val="365F91" w:themeColor="accent1" w:themeShade="BF"/>
          <w:sz w:val="21"/>
        </w:rPr>
      </w:pPr>
      <w:r w:rsidRPr="003D5AC8">
        <w:rPr>
          <w:rFonts w:asciiTheme="minorHAnsi" w:hAnsiTheme="minorHAnsi" w:cstheme="minorHAnsi"/>
          <w:color w:val="365F91" w:themeColor="accent1" w:themeShade="BF"/>
          <w:sz w:val="21"/>
        </w:rPr>
        <w:br w:type="page"/>
      </w:r>
    </w:p>
    <w:p w14:paraId="4D7FD0A8" w14:textId="77777777" w:rsidR="00F0539D" w:rsidRPr="00AE5E5C" w:rsidRDefault="00F0539D" w:rsidP="00F0539D">
      <w:pPr>
        <w:spacing w:before="40" w:after="80" w:line="276" w:lineRule="auto"/>
        <w:jc w:val="center"/>
        <w:rPr>
          <w:rFonts w:cs="Arial"/>
          <w:b/>
          <w:sz w:val="28"/>
          <w:szCs w:val="28"/>
        </w:rPr>
      </w:pPr>
      <w:r w:rsidRPr="00AE5E5C">
        <w:rPr>
          <w:rFonts w:cs="Arial"/>
          <w:b/>
          <w:sz w:val="28"/>
          <w:szCs w:val="28"/>
        </w:rPr>
        <w:lastRenderedPageBreak/>
        <w:t>Modello di Relazione Annuale di Controllo</w:t>
      </w:r>
    </w:p>
    <w:p w14:paraId="3B749599" w14:textId="77777777" w:rsidR="00F0539D" w:rsidRPr="00AE5E5C" w:rsidRDefault="00F0539D" w:rsidP="00F0539D">
      <w:pPr>
        <w:spacing w:before="40" w:after="80" w:line="276" w:lineRule="auto"/>
        <w:rPr>
          <w:rFonts w:cs="Arial"/>
          <w:sz w:val="21"/>
          <w:szCs w:val="21"/>
        </w:rPr>
      </w:pPr>
    </w:p>
    <w:p w14:paraId="029BDCE3" w14:textId="77777777" w:rsidR="00F0539D" w:rsidRPr="00AE5E5C" w:rsidRDefault="00F0539D" w:rsidP="00F0539D">
      <w:pPr>
        <w:numPr>
          <w:ilvl w:val="0"/>
          <w:numId w:val="39"/>
        </w:numPr>
        <w:tabs>
          <w:tab w:val="clear" w:pos="720"/>
          <w:tab w:val="num" w:pos="567"/>
        </w:tabs>
        <w:suppressAutoHyphens/>
        <w:spacing w:before="40" w:after="80" w:line="276" w:lineRule="auto"/>
        <w:ind w:left="567" w:hanging="567"/>
        <w:rPr>
          <w:rFonts w:cs="Arial"/>
          <w:sz w:val="21"/>
          <w:szCs w:val="21"/>
        </w:rPr>
      </w:pPr>
      <w:r w:rsidRPr="00AE5E5C">
        <w:rPr>
          <w:rFonts w:cs="Arial"/>
          <w:sz w:val="21"/>
          <w:szCs w:val="21"/>
        </w:rPr>
        <w:t>INTRODUZIONE</w:t>
      </w:r>
    </w:p>
    <w:p w14:paraId="2B0E1283" w14:textId="77777777" w:rsidR="00F0539D" w:rsidRPr="00AE5E5C" w:rsidRDefault="00F0539D" w:rsidP="00F0539D">
      <w:pPr>
        <w:tabs>
          <w:tab w:val="num" w:pos="567"/>
        </w:tabs>
        <w:spacing w:before="40" w:after="80" w:line="276" w:lineRule="auto"/>
        <w:rPr>
          <w:rFonts w:cs="Arial"/>
          <w:sz w:val="21"/>
          <w:szCs w:val="21"/>
        </w:rPr>
      </w:pPr>
    </w:p>
    <w:p w14:paraId="55E8FD7C" w14:textId="77777777" w:rsidR="00F0539D" w:rsidRPr="00AE5E5C" w:rsidRDefault="00F0539D" w:rsidP="00F0539D">
      <w:pPr>
        <w:tabs>
          <w:tab w:val="num" w:pos="567"/>
        </w:tabs>
        <w:spacing w:before="40" w:after="80" w:line="276" w:lineRule="auto"/>
        <w:rPr>
          <w:rFonts w:cs="Arial"/>
          <w:sz w:val="21"/>
          <w:szCs w:val="21"/>
        </w:rPr>
      </w:pPr>
      <w:r w:rsidRPr="00AE5E5C">
        <w:rPr>
          <w:rFonts w:cs="Arial"/>
          <w:sz w:val="21"/>
          <w:szCs w:val="21"/>
        </w:rPr>
        <w:t>In questa sezione includere le seguenti informazioni:</w:t>
      </w:r>
    </w:p>
    <w:p w14:paraId="66516C57" w14:textId="77777777" w:rsidR="00F0539D" w:rsidRPr="00AE5E5C" w:rsidRDefault="00F0539D" w:rsidP="00F0539D">
      <w:pPr>
        <w:tabs>
          <w:tab w:val="num" w:pos="567"/>
        </w:tabs>
        <w:autoSpaceDE w:val="0"/>
        <w:autoSpaceDN w:val="0"/>
        <w:adjustRightInd w:val="0"/>
        <w:spacing w:before="40" w:after="80" w:line="276" w:lineRule="auto"/>
        <w:ind w:left="567" w:hanging="567"/>
        <w:rPr>
          <w:rFonts w:cs="Arial"/>
          <w:sz w:val="21"/>
          <w:szCs w:val="21"/>
        </w:rPr>
      </w:pPr>
      <w:r w:rsidRPr="00AE5E5C">
        <w:rPr>
          <w:rFonts w:cs="Arial"/>
          <w:sz w:val="21"/>
          <w:szCs w:val="21"/>
        </w:rPr>
        <w:t>1.1.</w:t>
      </w:r>
      <w:r w:rsidRPr="00AE5E5C">
        <w:rPr>
          <w:rFonts w:cs="Arial"/>
          <w:sz w:val="21"/>
          <w:szCs w:val="21"/>
        </w:rPr>
        <w:tab/>
        <w:t>Identificare l'autorità di audit responsabile e gli altri organismi che hanno partecipato alla preparazione della relazione.</w:t>
      </w:r>
    </w:p>
    <w:p w14:paraId="5CB62DD4" w14:textId="124D00B0" w:rsidR="00F0539D" w:rsidRPr="00AE5E5C" w:rsidRDefault="00F0539D" w:rsidP="00F0539D">
      <w:pPr>
        <w:tabs>
          <w:tab w:val="num" w:pos="567"/>
        </w:tabs>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1.2 </w:t>
      </w:r>
      <w:r w:rsidRPr="00AE5E5C">
        <w:rPr>
          <w:rFonts w:cs="Arial"/>
          <w:sz w:val="21"/>
          <w:szCs w:val="21"/>
        </w:rPr>
        <w:tab/>
        <w:t>Periodo di riferimento (ossia il periodo contabile)</w:t>
      </w:r>
      <w:r w:rsidR="00647B3A">
        <w:rPr>
          <w:rStyle w:val="Rimandonotaapidipagina"/>
          <w:rFonts w:cs="Arial"/>
          <w:sz w:val="21"/>
          <w:szCs w:val="21"/>
        </w:rPr>
        <w:footnoteReference w:id="1"/>
      </w:r>
      <w:r w:rsidRPr="00AE5E5C">
        <w:rPr>
          <w:rFonts w:cs="Arial"/>
          <w:sz w:val="21"/>
          <w:szCs w:val="21"/>
        </w:rPr>
        <w:t>.</w:t>
      </w:r>
    </w:p>
    <w:p w14:paraId="54091141" w14:textId="77777777" w:rsidR="00F0539D" w:rsidRPr="00AE5E5C" w:rsidRDefault="00F0539D" w:rsidP="00F0539D">
      <w:pPr>
        <w:tabs>
          <w:tab w:val="num" w:pos="567"/>
        </w:tabs>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1.3 </w:t>
      </w:r>
      <w:r w:rsidRPr="00AE5E5C">
        <w:rPr>
          <w:rFonts w:cs="Arial"/>
          <w:sz w:val="21"/>
          <w:szCs w:val="21"/>
        </w:rPr>
        <w:tab/>
        <w:t>Indicare il periodo di audit (durante il quale è stato eseguito il lavoro di audit).</w:t>
      </w:r>
    </w:p>
    <w:p w14:paraId="7AE7D263" w14:textId="77777777" w:rsidR="00F0539D" w:rsidRPr="00AE5E5C" w:rsidRDefault="00F0539D" w:rsidP="00F0539D">
      <w:pPr>
        <w:tabs>
          <w:tab w:val="num" w:pos="567"/>
        </w:tabs>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1.4 </w:t>
      </w:r>
      <w:r w:rsidRPr="00AE5E5C">
        <w:rPr>
          <w:rFonts w:cs="Arial"/>
          <w:sz w:val="21"/>
          <w:szCs w:val="21"/>
        </w:rPr>
        <w:tab/>
        <w:t>Indicare il Programma o i Programmi Operativi considerati nel rapporto e le rispettive autorità di gestione e di certificazione. (Se il rapporto riguarda più di un Programma o di un fondo, le informazioni vanno ripartite per Programma e per fondo, identificando in ciascuna sezione le informazioni specifiche del Programma e/o del fondo, tranne al punto 10.2, dove tali informazioni vanno fornite nella sezione 5.)</w:t>
      </w:r>
    </w:p>
    <w:p w14:paraId="2A7F0FC2" w14:textId="77777777" w:rsidR="00F0539D" w:rsidRPr="00AE5E5C" w:rsidRDefault="00F0539D" w:rsidP="00F0539D">
      <w:pPr>
        <w:tabs>
          <w:tab w:val="num" w:pos="567"/>
        </w:tabs>
        <w:spacing w:before="40" w:after="80" w:line="276" w:lineRule="auto"/>
        <w:ind w:left="567" w:hanging="567"/>
        <w:rPr>
          <w:rFonts w:cs="Arial"/>
          <w:sz w:val="21"/>
          <w:szCs w:val="21"/>
        </w:rPr>
      </w:pPr>
      <w:r w:rsidRPr="00AE5E5C">
        <w:rPr>
          <w:rFonts w:cs="Arial"/>
          <w:sz w:val="21"/>
          <w:szCs w:val="21"/>
        </w:rPr>
        <w:t xml:space="preserve">1.5 </w:t>
      </w:r>
      <w:r w:rsidRPr="00AE5E5C">
        <w:rPr>
          <w:rFonts w:cs="Arial"/>
          <w:sz w:val="21"/>
          <w:szCs w:val="21"/>
        </w:rPr>
        <w:tab/>
        <w:t>Descrivere le misure adottate per preparare la relazione e redigere il parere di audit.</w:t>
      </w:r>
    </w:p>
    <w:p w14:paraId="6F56A0FE" w14:textId="77777777" w:rsidR="00F0539D" w:rsidRPr="00AE5E5C" w:rsidRDefault="00F0539D" w:rsidP="00F0539D">
      <w:pPr>
        <w:tabs>
          <w:tab w:val="num" w:pos="567"/>
        </w:tabs>
        <w:spacing w:before="40" w:after="80" w:line="276" w:lineRule="auto"/>
        <w:ind w:left="567"/>
        <w:rPr>
          <w:rFonts w:cs="Arial"/>
          <w:sz w:val="21"/>
          <w:szCs w:val="21"/>
        </w:rPr>
      </w:pPr>
    </w:p>
    <w:p w14:paraId="696B144D" w14:textId="77777777" w:rsidR="00F0539D" w:rsidRPr="00AE5E5C" w:rsidRDefault="00F0539D" w:rsidP="00F0539D">
      <w:pPr>
        <w:numPr>
          <w:ilvl w:val="0"/>
          <w:numId w:val="39"/>
        </w:numPr>
        <w:tabs>
          <w:tab w:val="clear" w:pos="720"/>
          <w:tab w:val="num" w:pos="567"/>
        </w:tabs>
        <w:suppressAutoHyphens/>
        <w:spacing w:before="40" w:after="80" w:line="276" w:lineRule="auto"/>
        <w:ind w:left="567" w:hanging="567"/>
        <w:rPr>
          <w:rFonts w:cs="Arial"/>
          <w:sz w:val="21"/>
          <w:szCs w:val="21"/>
        </w:rPr>
      </w:pPr>
      <w:r w:rsidRPr="00AE5E5C">
        <w:rPr>
          <w:rFonts w:cs="Arial"/>
          <w:sz w:val="21"/>
          <w:szCs w:val="21"/>
        </w:rPr>
        <w:t>MODIFICHE SIGNIFICATIVE DEI SISTEMI DI GESTIONE E CONTROLLO</w:t>
      </w:r>
    </w:p>
    <w:p w14:paraId="65E31BA2" w14:textId="77777777" w:rsidR="00F0539D" w:rsidRPr="00AE5E5C" w:rsidRDefault="00F0539D" w:rsidP="00F0539D">
      <w:pPr>
        <w:tabs>
          <w:tab w:val="num" w:pos="567"/>
        </w:tabs>
        <w:autoSpaceDE w:val="0"/>
        <w:autoSpaceDN w:val="0"/>
        <w:adjustRightInd w:val="0"/>
        <w:spacing w:before="40" w:after="80" w:line="276" w:lineRule="auto"/>
        <w:ind w:left="567" w:hanging="567"/>
        <w:rPr>
          <w:rFonts w:cs="Arial"/>
          <w:sz w:val="21"/>
          <w:szCs w:val="21"/>
        </w:rPr>
      </w:pPr>
    </w:p>
    <w:p w14:paraId="54A7F5C2" w14:textId="77777777" w:rsidR="00F0539D" w:rsidRPr="00AE5E5C" w:rsidRDefault="00F0539D" w:rsidP="00F0539D">
      <w:pPr>
        <w:tabs>
          <w:tab w:val="num" w:pos="567"/>
        </w:tabs>
        <w:autoSpaceDE w:val="0"/>
        <w:autoSpaceDN w:val="0"/>
        <w:adjustRightInd w:val="0"/>
        <w:spacing w:before="40" w:after="80" w:line="276" w:lineRule="auto"/>
        <w:ind w:left="567" w:hanging="567"/>
        <w:rPr>
          <w:rFonts w:cs="Arial"/>
          <w:sz w:val="21"/>
          <w:szCs w:val="21"/>
        </w:rPr>
      </w:pPr>
      <w:r w:rsidRPr="00AE5E5C">
        <w:rPr>
          <w:rFonts w:cs="Arial"/>
          <w:sz w:val="21"/>
          <w:szCs w:val="21"/>
        </w:rPr>
        <w:t>In questa sezione includere le seguenti informazioni:</w:t>
      </w:r>
    </w:p>
    <w:p w14:paraId="4A8C007F" w14:textId="77777777" w:rsidR="00F0539D" w:rsidRPr="00AE5E5C" w:rsidRDefault="00F0539D" w:rsidP="00F0539D">
      <w:pPr>
        <w:tabs>
          <w:tab w:val="num" w:pos="567"/>
        </w:tabs>
        <w:autoSpaceDE w:val="0"/>
        <w:autoSpaceDN w:val="0"/>
        <w:adjustRightInd w:val="0"/>
        <w:spacing w:before="40" w:after="80" w:line="276" w:lineRule="auto"/>
        <w:ind w:left="567" w:hanging="567"/>
        <w:rPr>
          <w:rFonts w:cs="Arial"/>
          <w:sz w:val="21"/>
          <w:szCs w:val="21"/>
        </w:rPr>
      </w:pPr>
    </w:p>
    <w:p w14:paraId="77FBECFD" w14:textId="555F7CC1" w:rsidR="00F0539D" w:rsidRPr="00AE5E5C" w:rsidRDefault="00F0539D" w:rsidP="00F0539D">
      <w:pPr>
        <w:tabs>
          <w:tab w:val="num" w:pos="567"/>
        </w:tabs>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2.1 </w:t>
      </w:r>
      <w:r w:rsidRPr="00AE5E5C">
        <w:rPr>
          <w:rFonts w:cs="Arial"/>
          <w:sz w:val="21"/>
          <w:szCs w:val="21"/>
        </w:rPr>
        <w:tab/>
        <w:t xml:space="preserve">Informazioni dettagliate su eventuali modifiche significative dei sistemi di gestione e controllo relative alle responsabilità delle autorità di gestione e di certificazione, con particolare riguardo alla delega di funzioni a nuovi organismi intermedi, e conferma della conformità agli articoli </w:t>
      </w:r>
      <w:r w:rsidR="00FA5972">
        <w:rPr>
          <w:rFonts w:cs="Arial"/>
          <w:sz w:val="21"/>
          <w:szCs w:val="21"/>
        </w:rPr>
        <w:t>28 e 29</w:t>
      </w:r>
      <w:r w:rsidRPr="00AE5E5C">
        <w:rPr>
          <w:rFonts w:cs="Arial"/>
          <w:sz w:val="21"/>
          <w:szCs w:val="21"/>
        </w:rPr>
        <w:t xml:space="preserve"> del Regolamento (UE) n. </w:t>
      </w:r>
      <w:r w:rsidR="00FA5972">
        <w:rPr>
          <w:rFonts w:cs="Arial"/>
          <w:sz w:val="21"/>
          <w:szCs w:val="21"/>
        </w:rPr>
        <w:t>223/2014</w:t>
      </w:r>
      <w:r w:rsidRPr="00AE5E5C">
        <w:rPr>
          <w:rFonts w:cs="Arial"/>
          <w:sz w:val="21"/>
          <w:szCs w:val="21"/>
        </w:rPr>
        <w:t xml:space="preserve"> sulla base del lavoro di audit eseguito dall'autorità di audit ai sensi dell'articolo </w:t>
      </w:r>
      <w:r w:rsidR="00FA5972">
        <w:rPr>
          <w:rFonts w:cs="Arial"/>
          <w:sz w:val="21"/>
          <w:szCs w:val="21"/>
        </w:rPr>
        <w:t>34</w:t>
      </w:r>
      <w:r w:rsidRPr="00AE5E5C">
        <w:rPr>
          <w:rFonts w:cs="Arial"/>
          <w:sz w:val="21"/>
          <w:szCs w:val="21"/>
        </w:rPr>
        <w:t xml:space="preserve"> del Regolamento citato.</w:t>
      </w:r>
    </w:p>
    <w:p w14:paraId="16BF927C" w14:textId="7F8FC5EF" w:rsidR="00F0539D" w:rsidRPr="00AE5E5C" w:rsidRDefault="00F0539D" w:rsidP="00F0539D">
      <w:pPr>
        <w:tabs>
          <w:tab w:val="num" w:pos="567"/>
        </w:tabs>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2.2 </w:t>
      </w:r>
      <w:r w:rsidRPr="00AE5E5C">
        <w:rPr>
          <w:rFonts w:cs="Arial"/>
          <w:sz w:val="21"/>
          <w:szCs w:val="21"/>
        </w:rPr>
        <w:tab/>
        <w:t xml:space="preserve">Informazioni sulla sorveglianza degli organismi designati ai sensi dell'articolo </w:t>
      </w:r>
      <w:r w:rsidR="00FA5972">
        <w:rPr>
          <w:rFonts w:cs="Arial"/>
          <w:sz w:val="21"/>
          <w:szCs w:val="21"/>
        </w:rPr>
        <w:t>35</w:t>
      </w:r>
      <w:r w:rsidRPr="00AE5E5C">
        <w:rPr>
          <w:rFonts w:cs="Arial"/>
          <w:sz w:val="21"/>
          <w:szCs w:val="21"/>
        </w:rPr>
        <w:t xml:space="preserve">, paragrafi 5 e 6, del Regolamento (UE) n. </w:t>
      </w:r>
      <w:r w:rsidR="00FA5972">
        <w:rPr>
          <w:rFonts w:cs="Arial"/>
          <w:sz w:val="21"/>
          <w:szCs w:val="21"/>
        </w:rPr>
        <w:t>223/2014</w:t>
      </w:r>
      <w:r w:rsidRPr="00AE5E5C">
        <w:rPr>
          <w:rFonts w:cs="Arial"/>
          <w:sz w:val="21"/>
          <w:szCs w:val="21"/>
        </w:rPr>
        <w:t>.</w:t>
      </w:r>
    </w:p>
    <w:p w14:paraId="4E635A2A" w14:textId="77777777" w:rsidR="00F0539D" w:rsidRPr="00AE5E5C" w:rsidRDefault="00F0539D" w:rsidP="00F0539D">
      <w:pPr>
        <w:tabs>
          <w:tab w:val="num" w:pos="567"/>
        </w:tabs>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2.3 </w:t>
      </w:r>
      <w:r w:rsidRPr="00AE5E5C">
        <w:rPr>
          <w:rFonts w:cs="Arial"/>
          <w:sz w:val="21"/>
          <w:szCs w:val="21"/>
        </w:rPr>
        <w:tab/>
        <w:t>Indicare le date a decorrere dalle quali si applicano tali modifiche, le date di notifica delle modifiche all'autorità di audit e l'impatto di tali modifiche sul lavoro di audit.</w:t>
      </w:r>
    </w:p>
    <w:p w14:paraId="5D7467BB" w14:textId="77777777" w:rsidR="00F0539D" w:rsidRPr="00AE5E5C" w:rsidRDefault="00F0539D" w:rsidP="00F0539D">
      <w:pPr>
        <w:tabs>
          <w:tab w:val="num" w:pos="0"/>
        </w:tabs>
        <w:spacing w:before="40" w:after="80" w:line="276" w:lineRule="auto"/>
        <w:rPr>
          <w:rFonts w:cs="Arial"/>
          <w:sz w:val="21"/>
          <w:szCs w:val="21"/>
        </w:rPr>
      </w:pPr>
    </w:p>
    <w:p w14:paraId="55BC6B84" w14:textId="77777777" w:rsidR="00F0539D" w:rsidRPr="00AE5E5C" w:rsidRDefault="00F0539D" w:rsidP="00F0539D">
      <w:pPr>
        <w:numPr>
          <w:ilvl w:val="0"/>
          <w:numId w:val="39"/>
        </w:numPr>
        <w:tabs>
          <w:tab w:val="clear" w:pos="720"/>
          <w:tab w:val="num" w:pos="0"/>
        </w:tabs>
        <w:suppressAutoHyphens/>
        <w:spacing w:before="40" w:after="80" w:line="276" w:lineRule="auto"/>
        <w:ind w:left="0" w:firstLine="0"/>
        <w:rPr>
          <w:rFonts w:cs="Arial"/>
          <w:sz w:val="21"/>
          <w:szCs w:val="21"/>
        </w:rPr>
      </w:pPr>
      <w:r w:rsidRPr="00AE5E5C">
        <w:rPr>
          <w:rFonts w:cs="Arial"/>
          <w:sz w:val="21"/>
          <w:szCs w:val="21"/>
        </w:rPr>
        <w:t>MODIFICHE DELLA STRATEGIA DI AUDIT</w:t>
      </w:r>
    </w:p>
    <w:p w14:paraId="27BC4A14" w14:textId="77777777" w:rsidR="00F0539D" w:rsidRPr="00AE5E5C" w:rsidRDefault="00F0539D" w:rsidP="00F0539D">
      <w:pPr>
        <w:tabs>
          <w:tab w:val="num" w:pos="567"/>
        </w:tabs>
        <w:autoSpaceDE w:val="0"/>
        <w:autoSpaceDN w:val="0"/>
        <w:adjustRightInd w:val="0"/>
        <w:spacing w:before="40" w:after="80" w:line="276" w:lineRule="auto"/>
        <w:rPr>
          <w:rFonts w:cs="Arial"/>
          <w:sz w:val="21"/>
          <w:szCs w:val="21"/>
        </w:rPr>
      </w:pPr>
      <w:r w:rsidRPr="00AE5E5C">
        <w:rPr>
          <w:rFonts w:cs="Arial"/>
          <w:sz w:val="21"/>
          <w:szCs w:val="21"/>
        </w:rPr>
        <w:t>In questa sezione includere le seguenti informazioni:</w:t>
      </w:r>
    </w:p>
    <w:p w14:paraId="7D72A898" w14:textId="77777777" w:rsidR="00F0539D" w:rsidRPr="00AE5E5C" w:rsidRDefault="00F0539D" w:rsidP="00F0539D">
      <w:pPr>
        <w:tabs>
          <w:tab w:val="num" w:pos="567"/>
        </w:tabs>
        <w:autoSpaceDE w:val="0"/>
        <w:autoSpaceDN w:val="0"/>
        <w:adjustRightInd w:val="0"/>
        <w:spacing w:before="40" w:after="80" w:line="276" w:lineRule="auto"/>
        <w:ind w:left="567" w:hanging="567"/>
        <w:rPr>
          <w:rFonts w:cs="Arial"/>
          <w:sz w:val="21"/>
          <w:szCs w:val="21"/>
        </w:rPr>
      </w:pPr>
    </w:p>
    <w:p w14:paraId="32BACC6D" w14:textId="77777777"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lastRenderedPageBreak/>
        <w:t xml:space="preserve">3.1 </w:t>
      </w:r>
      <w:r w:rsidRPr="00AE5E5C">
        <w:rPr>
          <w:rFonts w:cs="Arial"/>
          <w:sz w:val="21"/>
          <w:szCs w:val="21"/>
        </w:rPr>
        <w:tab/>
        <w:t>Fornire informazioni dettagliate su eventuali modifiche apportate alla strategia di audit e spiegarne i motivi. In particolare, indicare eventuali modifiche del metodo di campionamento utilizzato per l'audit di operazioni (cfr. la sezione 5).</w:t>
      </w:r>
    </w:p>
    <w:p w14:paraId="43413928" w14:textId="77777777"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3.2 </w:t>
      </w:r>
      <w:r w:rsidRPr="00AE5E5C">
        <w:rPr>
          <w:rFonts w:cs="Arial"/>
          <w:sz w:val="21"/>
          <w:szCs w:val="21"/>
        </w:rPr>
        <w:tab/>
        <w:t>Distinguere tra le modifiche apportate o proposte in una fase avanzata, che non incidono sul lavoro compiuto durante il periodo di riferimento, e le modifiche apportate durante il periodo di riferimento, che incidono sul lavoro e sulle risultanze dell'audit. Sono incluse soltanto le modifiche rispetto alla versione precedente della strategia di audit.</w:t>
      </w:r>
    </w:p>
    <w:p w14:paraId="383A78EA" w14:textId="77777777" w:rsidR="00F0539D" w:rsidRPr="00AE5E5C" w:rsidRDefault="00F0539D" w:rsidP="00F0539D">
      <w:pPr>
        <w:tabs>
          <w:tab w:val="num" w:pos="0"/>
        </w:tabs>
        <w:spacing w:before="40" w:after="80" w:line="276" w:lineRule="auto"/>
        <w:rPr>
          <w:rFonts w:cs="Arial"/>
          <w:sz w:val="21"/>
          <w:szCs w:val="21"/>
        </w:rPr>
      </w:pPr>
    </w:p>
    <w:p w14:paraId="363D8A7E" w14:textId="77777777" w:rsidR="00F0539D" w:rsidRPr="00AE5E5C" w:rsidRDefault="00F0539D" w:rsidP="00F0539D">
      <w:pPr>
        <w:numPr>
          <w:ilvl w:val="0"/>
          <w:numId w:val="39"/>
        </w:numPr>
        <w:tabs>
          <w:tab w:val="clear" w:pos="720"/>
          <w:tab w:val="num" w:pos="0"/>
        </w:tabs>
        <w:suppressAutoHyphens/>
        <w:spacing w:before="40" w:after="80" w:line="276" w:lineRule="auto"/>
        <w:ind w:left="0" w:firstLine="0"/>
        <w:rPr>
          <w:rFonts w:cs="Arial"/>
          <w:sz w:val="21"/>
          <w:szCs w:val="21"/>
        </w:rPr>
      </w:pPr>
      <w:r w:rsidRPr="00AE5E5C">
        <w:rPr>
          <w:rFonts w:cs="Arial"/>
          <w:sz w:val="21"/>
          <w:szCs w:val="21"/>
        </w:rPr>
        <w:t>AUDIT DEI SISTEMI</w:t>
      </w:r>
    </w:p>
    <w:p w14:paraId="71F6C34F" w14:textId="77777777" w:rsidR="00F0539D" w:rsidRPr="00AE5E5C" w:rsidRDefault="00F0539D" w:rsidP="00F0539D">
      <w:pPr>
        <w:tabs>
          <w:tab w:val="left" w:pos="2794"/>
        </w:tabs>
        <w:autoSpaceDE w:val="0"/>
        <w:autoSpaceDN w:val="0"/>
        <w:adjustRightInd w:val="0"/>
        <w:spacing w:before="40" w:after="80" w:line="276" w:lineRule="auto"/>
        <w:rPr>
          <w:rFonts w:cs="Arial"/>
          <w:sz w:val="21"/>
          <w:szCs w:val="21"/>
        </w:rPr>
      </w:pPr>
    </w:p>
    <w:p w14:paraId="22AFAF1A" w14:textId="77777777" w:rsidR="00F0539D" w:rsidRPr="00AE5E5C" w:rsidRDefault="00F0539D" w:rsidP="00F0539D">
      <w:pPr>
        <w:tabs>
          <w:tab w:val="num" w:pos="567"/>
        </w:tabs>
        <w:autoSpaceDE w:val="0"/>
        <w:autoSpaceDN w:val="0"/>
        <w:adjustRightInd w:val="0"/>
        <w:spacing w:before="40" w:after="80" w:line="276" w:lineRule="auto"/>
        <w:rPr>
          <w:rFonts w:cs="Arial"/>
          <w:sz w:val="21"/>
          <w:szCs w:val="21"/>
        </w:rPr>
      </w:pPr>
      <w:r w:rsidRPr="00AE5E5C">
        <w:rPr>
          <w:rFonts w:cs="Arial"/>
          <w:sz w:val="21"/>
          <w:szCs w:val="21"/>
        </w:rPr>
        <w:t>In questa sezione includere le seguenti informazioni:</w:t>
      </w:r>
    </w:p>
    <w:p w14:paraId="48DD4698" w14:textId="77777777" w:rsidR="00F0539D" w:rsidRPr="00AE5E5C" w:rsidRDefault="00F0539D" w:rsidP="00F0539D">
      <w:pPr>
        <w:tabs>
          <w:tab w:val="num" w:pos="567"/>
        </w:tabs>
        <w:autoSpaceDE w:val="0"/>
        <w:autoSpaceDN w:val="0"/>
        <w:adjustRightInd w:val="0"/>
        <w:spacing w:before="40" w:after="80" w:line="276" w:lineRule="auto"/>
        <w:rPr>
          <w:rFonts w:cs="Arial"/>
          <w:sz w:val="21"/>
          <w:szCs w:val="21"/>
        </w:rPr>
      </w:pPr>
    </w:p>
    <w:p w14:paraId="6BEA205D" w14:textId="7DD0D462"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4.1 </w:t>
      </w:r>
      <w:r w:rsidRPr="00AE5E5C">
        <w:rPr>
          <w:rFonts w:cs="Arial"/>
          <w:sz w:val="21"/>
          <w:szCs w:val="21"/>
        </w:rPr>
        <w:tab/>
        <w:t xml:space="preserve">Informazioni dettagliate sugli organismi (compresa l'autorità di audit) che hanno eseguito audit sul corretto funzionamento del sistema di gestione e controllo (come previsto all'articolo </w:t>
      </w:r>
      <w:r w:rsidR="00FA5972">
        <w:rPr>
          <w:rFonts w:cs="Arial"/>
          <w:sz w:val="21"/>
          <w:szCs w:val="21"/>
        </w:rPr>
        <w:t>34</w:t>
      </w:r>
      <w:r w:rsidRPr="00AE5E5C">
        <w:rPr>
          <w:rFonts w:cs="Arial"/>
          <w:sz w:val="21"/>
          <w:szCs w:val="21"/>
        </w:rPr>
        <w:t xml:space="preserve">, paragrafo 1, del Regolamento (UE) n. </w:t>
      </w:r>
      <w:r w:rsidR="00FA5972">
        <w:rPr>
          <w:rFonts w:cs="Arial"/>
          <w:sz w:val="21"/>
          <w:szCs w:val="21"/>
        </w:rPr>
        <w:t>223/</w:t>
      </w:r>
      <w:r w:rsidRPr="00AE5E5C">
        <w:rPr>
          <w:rFonts w:cs="Arial"/>
          <w:sz w:val="21"/>
          <w:szCs w:val="21"/>
        </w:rPr>
        <w:t>201</w:t>
      </w:r>
      <w:r w:rsidR="00FA5972">
        <w:rPr>
          <w:rFonts w:cs="Arial"/>
          <w:sz w:val="21"/>
          <w:szCs w:val="21"/>
        </w:rPr>
        <w:t>4</w:t>
      </w:r>
      <w:r w:rsidRPr="00AE5E5C">
        <w:rPr>
          <w:rFonts w:cs="Arial"/>
          <w:sz w:val="21"/>
          <w:szCs w:val="21"/>
        </w:rPr>
        <w:t>) — di seguito «audit dei sistemi».</w:t>
      </w:r>
    </w:p>
    <w:p w14:paraId="6672FF78" w14:textId="77777777"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4.2 </w:t>
      </w:r>
      <w:r w:rsidRPr="00AE5E5C">
        <w:rPr>
          <w:rFonts w:cs="Arial"/>
          <w:sz w:val="21"/>
          <w:szCs w:val="21"/>
        </w:rPr>
        <w:tab/>
        <w:t>Descrizione della base degli audit eseguiti, compreso un riferimento alla strategia di audit applicabile, più in particolare al metodo di valutazione dei rischi e alle risultanze che hanno determinato l'istituzione del piano di audit per gli audit dei sistemi. Un eventuale aggiornamento della valutazione dei rischi va segnalato nella precedente sezione 3 relativa alle modifiche della strategia di audit.</w:t>
      </w:r>
    </w:p>
    <w:p w14:paraId="21426313" w14:textId="384D8DFD" w:rsidR="00F0539D" w:rsidRPr="00DC229D"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4.3 </w:t>
      </w:r>
      <w:r w:rsidRPr="00AE5E5C">
        <w:rPr>
          <w:rFonts w:cs="Arial"/>
          <w:sz w:val="21"/>
          <w:szCs w:val="21"/>
        </w:rPr>
        <w:tab/>
        <w:t xml:space="preserve">In relazione alla tabella di cui al punto 10.1 a seguire, descrizione delle risultanze e delle conclusioni principali degli audit dei sistemi, </w:t>
      </w:r>
      <w:r w:rsidRPr="00DC229D">
        <w:rPr>
          <w:rFonts w:cs="Arial"/>
          <w:sz w:val="21"/>
          <w:szCs w:val="21"/>
        </w:rPr>
        <w:t xml:space="preserve">compresi gli audit mirati ad aree tematiche specifiche, come definiti al punto 3.2 dell'allegato II del </w:t>
      </w:r>
      <w:r w:rsidRPr="004D1515">
        <w:rPr>
          <w:rFonts w:cs="Arial"/>
          <w:sz w:val="21"/>
          <w:szCs w:val="21"/>
        </w:rPr>
        <w:t xml:space="preserve">Regolamento (UE) </w:t>
      </w:r>
      <w:r w:rsidR="00647B3A" w:rsidRPr="004D1515">
        <w:rPr>
          <w:rFonts w:cs="Arial"/>
          <w:sz w:val="21"/>
          <w:szCs w:val="21"/>
        </w:rPr>
        <w:t>1386/2015</w:t>
      </w:r>
      <w:r w:rsidRPr="004D1515">
        <w:rPr>
          <w:rFonts w:cs="Arial"/>
          <w:sz w:val="21"/>
          <w:szCs w:val="21"/>
        </w:rPr>
        <w:t>.</w:t>
      </w:r>
    </w:p>
    <w:p w14:paraId="46A2C5BE" w14:textId="3ADCF4F1" w:rsidR="00F0539D" w:rsidRPr="00DC229D" w:rsidRDefault="00F0539D" w:rsidP="00F0539D">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4.4 </w:t>
      </w:r>
      <w:r w:rsidRPr="00DC229D">
        <w:rPr>
          <w:rFonts w:cs="Arial"/>
          <w:sz w:val="21"/>
          <w:szCs w:val="21"/>
        </w:rPr>
        <w:tab/>
        <w:t xml:space="preserve">Indicare se gli eventuali problemi riscontrati sono stati giudicati di carattere sistematico, nonché le misure adottate, compresa la quantificazione delle spese irregolari e delle relative rettifiche finanziarie eventualmente apportate, in conformità all'articolo </w:t>
      </w:r>
      <w:r w:rsidR="00647B3A">
        <w:rPr>
          <w:rFonts w:cs="Arial"/>
          <w:sz w:val="21"/>
          <w:szCs w:val="21"/>
        </w:rPr>
        <w:t>5</w:t>
      </w:r>
      <w:r w:rsidRPr="00DC229D">
        <w:rPr>
          <w:rFonts w:cs="Arial"/>
          <w:sz w:val="21"/>
          <w:szCs w:val="21"/>
        </w:rPr>
        <w:t xml:space="preserve">, paragrafo 5, del Regolamento (UE) n. </w:t>
      </w:r>
      <w:r w:rsidR="00647B3A">
        <w:rPr>
          <w:rFonts w:cs="Arial"/>
          <w:sz w:val="21"/>
          <w:szCs w:val="21"/>
        </w:rPr>
        <w:t>532</w:t>
      </w:r>
      <w:r w:rsidRPr="00DC229D">
        <w:rPr>
          <w:rFonts w:cs="Arial"/>
          <w:sz w:val="21"/>
          <w:szCs w:val="21"/>
        </w:rPr>
        <w:t>/2014.</w:t>
      </w:r>
    </w:p>
    <w:p w14:paraId="5A3C0AC9" w14:textId="77777777"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4.5 </w:t>
      </w:r>
      <w:r w:rsidRPr="00AE5E5C">
        <w:rPr>
          <w:rFonts w:cs="Arial"/>
          <w:sz w:val="21"/>
          <w:szCs w:val="21"/>
        </w:rPr>
        <w:tab/>
        <w:t>Informazioni sul seguito dato alle raccomandazioni di audit relative agli audit dei sistemi di periodi contabili precedenti.</w:t>
      </w:r>
    </w:p>
    <w:p w14:paraId="00CE912E" w14:textId="77777777"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4.6 </w:t>
      </w:r>
      <w:r w:rsidRPr="00AE5E5C">
        <w:rPr>
          <w:rFonts w:cs="Arial"/>
          <w:sz w:val="21"/>
          <w:szCs w:val="21"/>
        </w:rPr>
        <w:tab/>
        <w:t>Descrizione (se pertinente) delle carenze specifiche individuate nella gestione degli strumenti finanziari o in altri tipi di spese disciplinate da norme particolari (p. es. aiuti di Stato, progetti generatori di entrate, opzioni semplificate in materia di costi), individuate durante gli audit dei sistemi e del seguito dato dall'autorità di gestione per porvi rimedio.</w:t>
      </w:r>
    </w:p>
    <w:p w14:paraId="2A94E468" w14:textId="77777777"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4.7 </w:t>
      </w:r>
      <w:r w:rsidRPr="00AE5E5C">
        <w:rPr>
          <w:rFonts w:cs="Arial"/>
          <w:sz w:val="21"/>
          <w:szCs w:val="21"/>
        </w:rPr>
        <w:tab/>
        <w:t>Indicare il livello di affidabilità ottenuto grazie agli audit dei sistemi (basso/medio/alto) e fornire giustificazioni al riguardo.</w:t>
      </w:r>
    </w:p>
    <w:p w14:paraId="1755989D" w14:textId="77777777" w:rsidR="00F0539D" w:rsidRPr="00AE5E5C" w:rsidRDefault="00F0539D" w:rsidP="00F0539D">
      <w:pPr>
        <w:tabs>
          <w:tab w:val="num" w:pos="284"/>
        </w:tabs>
        <w:spacing w:before="40" w:after="80" w:line="276" w:lineRule="auto"/>
        <w:ind w:left="284" w:hanging="284"/>
        <w:rPr>
          <w:rFonts w:cs="Arial"/>
          <w:sz w:val="21"/>
          <w:szCs w:val="21"/>
        </w:rPr>
      </w:pPr>
    </w:p>
    <w:p w14:paraId="49CC6B5B" w14:textId="77777777" w:rsidR="00F0539D" w:rsidRPr="00AE5E5C" w:rsidRDefault="00F0539D" w:rsidP="00F0539D">
      <w:pPr>
        <w:numPr>
          <w:ilvl w:val="0"/>
          <w:numId w:val="39"/>
        </w:numPr>
        <w:tabs>
          <w:tab w:val="clear" w:pos="720"/>
          <w:tab w:val="num" w:pos="0"/>
        </w:tabs>
        <w:suppressAutoHyphens/>
        <w:spacing w:before="40" w:after="80" w:line="276" w:lineRule="auto"/>
        <w:ind w:left="0" w:firstLine="0"/>
        <w:rPr>
          <w:rFonts w:cs="Arial"/>
          <w:sz w:val="21"/>
          <w:szCs w:val="21"/>
        </w:rPr>
      </w:pPr>
      <w:r w:rsidRPr="00AE5E5C">
        <w:rPr>
          <w:rFonts w:cs="Arial"/>
          <w:sz w:val="21"/>
          <w:szCs w:val="21"/>
        </w:rPr>
        <w:t xml:space="preserve">AUDIT DELLE OPERAZIONI </w:t>
      </w:r>
    </w:p>
    <w:p w14:paraId="423F599D" w14:textId="77777777" w:rsidR="00F0539D" w:rsidRPr="00AE5E5C" w:rsidRDefault="00F0539D" w:rsidP="00F0539D">
      <w:pPr>
        <w:tabs>
          <w:tab w:val="num" w:pos="284"/>
        </w:tabs>
        <w:spacing w:before="40" w:after="80" w:line="276" w:lineRule="auto"/>
        <w:ind w:left="284" w:hanging="284"/>
        <w:rPr>
          <w:rFonts w:cs="Arial"/>
          <w:sz w:val="21"/>
          <w:szCs w:val="21"/>
        </w:rPr>
      </w:pPr>
    </w:p>
    <w:p w14:paraId="135DAC36" w14:textId="77777777" w:rsidR="00F0539D" w:rsidRPr="00AE5E5C" w:rsidRDefault="00F0539D" w:rsidP="00F0539D">
      <w:pPr>
        <w:tabs>
          <w:tab w:val="num" w:pos="567"/>
        </w:tabs>
        <w:autoSpaceDE w:val="0"/>
        <w:autoSpaceDN w:val="0"/>
        <w:adjustRightInd w:val="0"/>
        <w:spacing w:before="40" w:after="80" w:line="276" w:lineRule="auto"/>
        <w:rPr>
          <w:rFonts w:cs="Arial"/>
          <w:sz w:val="21"/>
          <w:szCs w:val="21"/>
        </w:rPr>
      </w:pPr>
      <w:r w:rsidRPr="00AE5E5C">
        <w:rPr>
          <w:rFonts w:cs="Arial"/>
          <w:sz w:val="21"/>
          <w:szCs w:val="21"/>
        </w:rPr>
        <w:lastRenderedPageBreak/>
        <w:t>In questa sezione includere le seguenti informazioni:</w:t>
      </w:r>
    </w:p>
    <w:p w14:paraId="0BA454BC" w14:textId="77777777" w:rsidR="00F0539D" w:rsidRPr="00AE5E5C" w:rsidRDefault="00F0539D" w:rsidP="00F0539D">
      <w:pPr>
        <w:tabs>
          <w:tab w:val="num" w:pos="284"/>
        </w:tabs>
        <w:spacing w:before="40" w:after="80" w:line="276" w:lineRule="auto"/>
        <w:ind w:left="284" w:hanging="284"/>
        <w:rPr>
          <w:rFonts w:cs="Arial"/>
          <w:sz w:val="21"/>
          <w:szCs w:val="21"/>
        </w:rPr>
      </w:pPr>
    </w:p>
    <w:p w14:paraId="3A535DDB" w14:textId="23A83F2E"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5.1</w:t>
      </w:r>
      <w:r w:rsidRPr="00AE5E5C">
        <w:rPr>
          <w:rFonts w:cs="Arial"/>
          <w:sz w:val="21"/>
          <w:szCs w:val="21"/>
        </w:rPr>
        <w:tab/>
        <w:t xml:space="preserve"> Indicare gli organismi (compresa l'autorità di audit) che hanno eseguito gli audit delle operazioni (come previsto all'articolo </w:t>
      </w:r>
      <w:r w:rsidR="00647B3A">
        <w:rPr>
          <w:rFonts w:cs="Arial"/>
          <w:sz w:val="21"/>
          <w:szCs w:val="21"/>
        </w:rPr>
        <w:t>34</w:t>
      </w:r>
      <w:r w:rsidRPr="00AE5E5C">
        <w:rPr>
          <w:rFonts w:cs="Arial"/>
          <w:sz w:val="21"/>
          <w:szCs w:val="21"/>
        </w:rPr>
        <w:t xml:space="preserve">, paragrafo 1, del Regolamento (UE) n. </w:t>
      </w:r>
      <w:r w:rsidR="00647B3A">
        <w:rPr>
          <w:rFonts w:cs="Arial"/>
          <w:sz w:val="21"/>
          <w:szCs w:val="21"/>
        </w:rPr>
        <w:t>223/2014</w:t>
      </w:r>
      <w:r w:rsidRPr="00AE5E5C">
        <w:rPr>
          <w:rFonts w:cs="Arial"/>
          <w:sz w:val="21"/>
          <w:szCs w:val="21"/>
        </w:rPr>
        <w:t xml:space="preserve"> e all'articolo </w:t>
      </w:r>
      <w:r w:rsidR="00647B3A">
        <w:rPr>
          <w:rFonts w:cs="Arial"/>
          <w:sz w:val="21"/>
          <w:szCs w:val="21"/>
        </w:rPr>
        <w:t>5</w:t>
      </w:r>
      <w:r w:rsidRPr="00AE5E5C">
        <w:rPr>
          <w:rFonts w:cs="Arial"/>
          <w:sz w:val="21"/>
          <w:szCs w:val="21"/>
        </w:rPr>
        <w:t xml:space="preserve"> del Regolamento </w:t>
      </w:r>
      <w:r w:rsidR="008A62A0">
        <w:rPr>
          <w:rFonts w:cs="Arial"/>
          <w:sz w:val="21"/>
          <w:szCs w:val="21"/>
        </w:rPr>
        <w:t>delegato (</w:t>
      </w:r>
      <w:r w:rsidRPr="00AE5E5C">
        <w:rPr>
          <w:rFonts w:cs="Arial"/>
          <w:sz w:val="21"/>
          <w:szCs w:val="21"/>
        </w:rPr>
        <w:t xml:space="preserve">UE) n. </w:t>
      </w:r>
      <w:r w:rsidR="008A62A0">
        <w:rPr>
          <w:rFonts w:cs="Arial"/>
          <w:sz w:val="21"/>
          <w:szCs w:val="21"/>
        </w:rPr>
        <w:t>532</w:t>
      </w:r>
      <w:r w:rsidRPr="00AE5E5C">
        <w:rPr>
          <w:rFonts w:cs="Arial"/>
          <w:sz w:val="21"/>
          <w:szCs w:val="21"/>
        </w:rPr>
        <w:t>/2014).</w:t>
      </w:r>
    </w:p>
    <w:p w14:paraId="2BAAF746" w14:textId="77777777"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5.2 </w:t>
      </w:r>
      <w:r w:rsidRPr="00AE5E5C">
        <w:rPr>
          <w:rFonts w:cs="Arial"/>
          <w:sz w:val="21"/>
          <w:szCs w:val="21"/>
        </w:rPr>
        <w:tab/>
        <w:t>Descrivere il metodo di campionamento applicato e indicare se esso è conforme alla strategia di audit.</w:t>
      </w:r>
    </w:p>
    <w:p w14:paraId="510769ED" w14:textId="37BC2118"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5.3 </w:t>
      </w:r>
      <w:r w:rsidRPr="00AE5E5C">
        <w:rPr>
          <w:rFonts w:cs="Arial"/>
          <w:sz w:val="21"/>
          <w:szCs w:val="21"/>
        </w:rPr>
        <w:tab/>
        <w:t xml:space="preserve">Indicare i parametri utilizzati per il campionamento statistico e spiegare i calcoli sottostanti e il giudizio professionale applicato. I parametri di campionamento includono: la soglia di rilevanza, il livello di confidenza, l'unità di campionamento, il tasso di errore atteso, l'intervallo di campionamento, il valore della popolazione, le dimensioni della popolazione, le dimensioni del campione, informazioni sulla stratificazione (se pertinenti). I calcoli sottostanti per la scelta del campione e il tasso di errore totale (come definito all'articolo </w:t>
      </w:r>
      <w:r w:rsidR="008A62A0">
        <w:rPr>
          <w:rFonts w:cs="Arial"/>
          <w:sz w:val="21"/>
          <w:szCs w:val="21"/>
        </w:rPr>
        <w:t>6</w:t>
      </w:r>
      <w:r w:rsidRPr="00AE5E5C">
        <w:rPr>
          <w:rFonts w:cs="Arial"/>
          <w:sz w:val="21"/>
          <w:szCs w:val="21"/>
        </w:rPr>
        <w:t xml:space="preserve">, paragrafo 14, del </w:t>
      </w:r>
      <w:r w:rsidR="008A62A0">
        <w:rPr>
          <w:rFonts w:cs="Arial"/>
          <w:sz w:val="21"/>
          <w:szCs w:val="21"/>
        </w:rPr>
        <w:t>R</w:t>
      </w:r>
      <w:r w:rsidRPr="00AE5E5C">
        <w:rPr>
          <w:rFonts w:cs="Arial"/>
          <w:sz w:val="21"/>
          <w:szCs w:val="21"/>
        </w:rPr>
        <w:t>egolamento</w:t>
      </w:r>
      <w:r w:rsidR="008A62A0">
        <w:rPr>
          <w:rFonts w:cs="Arial"/>
          <w:sz w:val="21"/>
          <w:szCs w:val="21"/>
        </w:rPr>
        <w:t xml:space="preserve"> delegato</w:t>
      </w:r>
      <w:r w:rsidRPr="00AE5E5C">
        <w:rPr>
          <w:rFonts w:cs="Arial"/>
          <w:sz w:val="21"/>
          <w:szCs w:val="21"/>
        </w:rPr>
        <w:t xml:space="preserve"> (UE) n. </w:t>
      </w:r>
      <w:r w:rsidR="008A62A0">
        <w:rPr>
          <w:rFonts w:cs="Arial"/>
          <w:sz w:val="21"/>
          <w:szCs w:val="21"/>
        </w:rPr>
        <w:t>532</w:t>
      </w:r>
      <w:r w:rsidRPr="00AE5E5C">
        <w:rPr>
          <w:rFonts w:cs="Arial"/>
          <w:sz w:val="21"/>
          <w:szCs w:val="21"/>
        </w:rPr>
        <w:t>/2014) vanno indicati al punto 10.3 a seguire, in un formato che consenta di comprendere le misure di base adottate, conformemente al metodo di campionamento specifico utilizzato.</w:t>
      </w:r>
    </w:p>
    <w:p w14:paraId="53CCE4B8" w14:textId="77777777" w:rsidR="00F0539D" w:rsidRPr="00DC229D" w:rsidRDefault="00F0539D" w:rsidP="00F0539D">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5.4 </w:t>
      </w:r>
      <w:r w:rsidRPr="00DC229D">
        <w:rPr>
          <w:rFonts w:cs="Arial"/>
          <w:sz w:val="21"/>
          <w:szCs w:val="21"/>
        </w:rPr>
        <w:tab/>
        <w:t>Riconciliare le spese totali dichiarate in euro alla Commissione per il periodo contabile con la popolazione da cui è stato preso il campione su base casuale (colonna «A» della tabella di cui al punto 10.2 a seguire). La riconciliazione degli elementi riguarda anche le unità di campionamento negative, se sono state apportate rettifiche finanziarie relative al periodo contabile.</w:t>
      </w:r>
    </w:p>
    <w:p w14:paraId="27F6E9E2" w14:textId="154E6405"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5.5 </w:t>
      </w:r>
      <w:r w:rsidRPr="00AE5E5C">
        <w:rPr>
          <w:rFonts w:cs="Arial"/>
          <w:sz w:val="21"/>
          <w:szCs w:val="21"/>
        </w:rPr>
        <w:tab/>
        <w:t xml:space="preserve">In caso di unità di campionamento negative, confermare che sono state trattate come una popolazione separata ai sensi dell'articolo </w:t>
      </w:r>
      <w:r w:rsidR="008A62A0">
        <w:rPr>
          <w:rFonts w:cs="Arial"/>
          <w:sz w:val="21"/>
          <w:szCs w:val="21"/>
        </w:rPr>
        <w:t>6</w:t>
      </w:r>
      <w:r w:rsidRPr="00AE5E5C">
        <w:rPr>
          <w:rFonts w:cs="Arial"/>
          <w:sz w:val="21"/>
          <w:szCs w:val="21"/>
        </w:rPr>
        <w:t xml:space="preserve">, paragrafo 7, del Regolamento delegato (UE) n. </w:t>
      </w:r>
      <w:r w:rsidR="008A62A0">
        <w:rPr>
          <w:rFonts w:cs="Arial"/>
          <w:sz w:val="21"/>
          <w:szCs w:val="21"/>
        </w:rPr>
        <w:t>532</w:t>
      </w:r>
      <w:r w:rsidRPr="00AE5E5C">
        <w:rPr>
          <w:rFonts w:cs="Arial"/>
          <w:sz w:val="21"/>
          <w:szCs w:val="21"/>
        </w:rPr>
        <w:t>/2014 della Commissione. Analizzare i principali risultati degli audit di queste unità, concentrandosi in particolare sulla verifica del fatto che le decisioni di apportare rettifiche finanziarie (prese dallo Stato membro o dalla Commissione) siano state registrate nei conti come importi ritirati o recuperati.</w:t>
      </w:r>
    </w:p>
    <w:p w14:paraId="17A793C6" w14:textId="664FC012" w:rsidR="00F0539D" w:rsidRPr="00DC229D" w:rsidRDefault="00F0539D" w:rsidP="00F0539D">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5.6 </w:t>
      </w:r>
      <w:r w:rsidRPr="00DC229D">
        <w:rPr>
          <w:rFonts w:cs="Arial"/>
          <w:sz w:val="21"/>
          <w:szCs w:val="21"/>
        </w:rPr>
        <w:tab/>
        <w:t xml:space="preserve">In caso di applicazione di un campionamento non statistico, indicare i motivi dell'utilizzo del metodo conformemente all'articolo </w:t>
      </w:r>
      <w:r w:rsidR="008A62A0">
        <w:rPr>
          <w:rFonts w:cs="Arial"/>
          <w:sz w:val="21"/>
          <w:szCs w:val="21"/>
        </w:rPr>
        <w:t>34</w:t>
      </w:r>
      <w:r w:rsidRPr="00DC229D">
        <w:rPr>
          <w:rFonts w:cs="Arial"/>
          <w:sz w:val="21"/>
          <w:szCs w:val="21"/>
        </w:rPr>
        <w:t xml:space="preserve">, paragrafo 1, del Regolamento (UE) n. </w:t>
      </w:r>
      <w:r w:rsidR="008A62A0">
        <w:rPr>
          <w:rFonts w:cs="Arial"/>
          <w:sz w:val="21"/>
          <w:szCs w:val="21"/>
        </w:rPr>
        <w:t>223/2014</w:t>
      </w:r>
      <w:r w:rsidRPr="00DC229D">
        <w:rPr>
          <w:rFonts w:cs="Arial"/>
          <w:sz w:val="21"/>
          <w:szCs w:val="21"/>
        </w:rPr>
        <w:t>, la percentuale delle operazioni/spese sottoposte a audit, le misure adottate per garantire la casualità del campione (e, quindi, la sua rappresentatività) e una dimensione sufficiente del campione, tale da consentire all'autorità di audit di redigere un parere di audit valido. Il tasso di errore previsto deve essere calcolato anche in caso di campionamento non statistico.</w:t>
      </w:r>
    </w:p>
    <w:p w14:paraId="040CB254" w14:textId="77777777"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5.7 </w:t>
      </w:r>
      <w:r w:rsidRPr="00AE5E5C">
        <w:rPr>
          <w:rFonts w:cs="Arial"/>
          <w:sz w:val="21"/>
          <w:szCs w:val="21"/>
        </w:rPr>
        <w:tab/>
        <w:t>Analizzare le risultanze principali degli audit delle operazioni, descrivendo il numero di elementi del campione sottoposti a audit, il numero e i tipi rispettivi</w:t>
      </w:r>
      <w:r w:rsidRPr="00AE5E5C">
        <w:rPr>
          <w:rStyle w:val="Rimandonotaapidipagina"/>
          <w:rFonts w:cs="Arial"/>
          <w:sz w:val="21"/>
          <w:szCs w:val="21"/>
        </w:rPr>
        <w:footnoteReference w:id="2"/>
      </w:r>
      <w:r w:rsidRPr="00AE5E5C">
        <w:rPr>
          <w:rFonts w:cs="Arial"/>
          <w:sz w:val="21"/>
          <w:szCs w:val="21"/>
        </w:rPr>
        <w:t xml:space="preserve"> di errore per ciascuna operazione, la natura</w:t>
      </w:r>
      <w:r w:rsidRPr="00AE5E5C">
        <w:rPr>
          <w:rStyle w:val="Rimandonotaapidipagina"/>
          <w:rFonts w:cs="Arial"/>
          <w:sz w:val="21"/>
          <w:szCs w:val="21"/>
        </w:rPr>
        <w:footnoteReference w:id="3"/>
      </w:r>
      <w:r w:rsidRPr="00AE5E5C">
        <w:rPr>
          <w:rFonts w:cs="Arial"/>
          <w:sz w:val="21"/>
          <w:szCs w:val="21"/>
        </w:rPr>
        <w:t xml:space="preserve"> degli errori individuati, la percentuale di errore dello strato e le relative </w:t>
      </w:r>
      <w:r w:rsidRPr="00AE5E5C">
        <w:rPr>
          <w:rFonts w:cs="Arial"/>
          <w:sz w:val="21"/>
          <w:szCs w:val="21"/>
        </w:rPr>
        <w:lastRenderedPageBreak/>
        <w:t>principali carenze o irregolarità</w:t>
      </w:r>
      <w:r w:rsidRPr="00AE5E5C">
        <w:rPr>
          <w:rStyle w:val="Rimandonotaapidipagina"/>
          <w:rFonts w:cs="Arial"/>
          <w:sz w:val="21"/>
          <w:szCs w:val="21"/>
        </w:rPr>
        <w:footnoteReference w:id="4"/>
      </w:r>
      <w:r w:rsidRPr="00AE5E5C">
        <w:rPr>
          <w:rFonts w:cs="Arial"/>
          <w:sz w:val="21"/>
          <w:szCs w:val="21"/>
        </w:rPr>
        <w:t>, il limite superiore del tasso di errore (ove applicabile), le cause originarie, le azioni correttive proposte (incluse quelle finalizzate ad evitare tali errori nelle domande di pagamento successive) e l'impatto sul parere di audit. Se necessario, fornire ulteriori spiegazioni in merito ai dati presentati ai punti 10.2 e 10.3 a seguire, in particolare relativamente al tasso di errore totale.</w:t>
      </w:r>
    </w:p>
    <w:p w14:paraId="36B3550D" w14:textId="77777777" w:rsidR="00F0539D" w:rsidRPr="00DC229D" w:rsidRDefault="00F0539D" w:rsidP="00F0539D">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5.8 </w:t>
      </w:r>
      <w:r w:rsidRPr="00DC229D">
        <w:rPr>
          <w:rFonts w:cs="Arial"/>
          <w:sz w:val="21"/>
          <w:szCs w:val="21"/>
        </w:rPr>
        <w:tab/>
        <w:t>Spiegare le rettifiche finanziarie relative al periodo contabile apportate dall'autorità di certificazione/di gestione prima di presentare i conti alla Commissione e risultanti dagli audit delle operazioni, comprese le correzioni calcolate sulla base di un tasso forfettario o estrapolate, come indicato al punto 10.2 a seguire.</w:t>
      </w:r>
    </w:p>
    <w:p w14:paraId="6384B410" w14:textId="77777777"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5.9 </w:t>
      </w:r>
      <w:r w:rsidRPr="00AE5E5C">
        <w:rPr>
          <w:rFonts w:cs="Arial"/>
          <w:sz w:val="21"/>
          <w:szCs w:val="21"/>
        </w:rPr>
        <w:tab/>
        <w:t>Confrontare il tasso di errore totale e il tasso di errore totale residuo</w:t>
      </w:r>
      <w:r w:rsidRPr="00AE5E5C">
        <w:rPr>
          <w:rStyle w:val="Rimandonotaapidipagina"/>
          <w:rFonts w:cs="Arial"/>
          <w:sz w:val="21"/>
          <w:szCs w:val="21"/>
        </w:rPr>
        <w:footnoteReference w:id="5"/>
      </w:r>
      <w:r w:rsidRPr="00AE5E5C">
        <w:rPr>
          <w:rFonts w:cs="Arial"/>
          <w:sz w:val="21"/>
          <w:szCs w:val="21"/>
        </w:rPr>
        <w:t xml:space="preserve"> (come indicato al punto 10.2 a seguire) con la soglia di rilevanza prestabilita, per verificare se la popolazione contiene errori rilevanti e l'impatto sul parere di audit.</w:t>
      </w:r>
    </w:p>
    <w:p w14:paraId="414B0C06" w14:textId="07F6FD5E" w:rsidR="00F0539D" w:rsidRPr="00DC229D" w:rsidRDefault="00F0539D" w:rsidP="00F0539D">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5.10 Fornire informazioni sulle risultanze degli audit dell'eventuale campione supplementare (come stabilito all'articolo </w:t>
      </w:r>
      <w:r w:rsidR="00AF25F3">
        <w:rPr>
          <w:rFonts w:cs="Arial"/>
          <w:sz w:val="21"/>
          <w:szCs w:val="21"/>
        </w:rPr>
        <w:t>6</w:t>
      </w:r>
      <w:r w:rsidRPr="00DC229D">
        <w:rPr>
          <w:rFonts w:cs="Arial"/>
          <w:sz w:val="21"/>
          <w:szCs w:val="21"/>
        </w:rPr>
        <w:t xml:space="preserve">, paragrafo 12, del </w:t>
      </w:r>
      <w:r w:rsidR="00AF25F3">
        <w:rPr>
          <w:rFonts w:cs="Arial"/>
          <w:sz w:val="21"/>
          <w:szCs w:val="21"/>
        </w:rPr>
        <w:t>R</w:t>
      </w:r>
      <w:r w:rsidRPr="00DC229D">
        <w:rPr>
          <w:rFonts w:cs="Arial"/>
          <w:sz w:val="21"/>
          <w:szCs w:val="21"/>
        </w:rPr>
        <w:t xml:space="preserve">egolamento </w:t>
      </w:r>
      <w:r w:rsidR="00AF25F3">
        <w:rPr>
          <w:rFonts w:cs="Arial"/>
          <w:sz w:val="21"/>
          <w:szCs w:val="21"/>
        </w:rPr>
        <w:t xml:space="preserve">delegato </w:t>
      </w:r>
      <w:r w:rsidRPr="00DC229D">
        <w:rPr>
          <w:rFonts w:cs="Arial"/>
          <w:sz w:val="21"/>
          <w:szCs w:val="21"/>
        </w:rPr>
        <w:t xml:space="preserve">(UE) n. </w:t>
      </w:r>
      <w:r w:rsidR="00AF25F3">
        <w:rPr>
          <w:rFonts w:cs="Arial"/>
          <w:sz w:val="21"/>
          <w:szCs w:val="21"/>
        </w:rPr>
        <w:t>532</w:t>
      </w:r>
      <w:r w:rsidRPr="00DC229D">
        <w:rPr>
          <w:rFonts w:cs="Arial"/>
          <w:sz w:val="21"/>
          <w:szCs w:val="21"/>
        </w:rPr>
        <w:t>/2014).</w:t>
      </w:r>
    </w:p>
    <w:p w14:paraId="77191007" w14:textId="77777777" w:rsidR="00F0539D" w:rsidRPr="00DC229D" w:rsidRDefault="00F0539D" w:rsidP="00F0539D">
      <w:pPr>
        <w:autoSpaceDE w:val="0"/>
        <w:autoSpaceDN w:val="0"/>
        <w:adjustRightInd w:val="0"/>
        <w:spacing w:before="40" w:after="80" w:line="276" w:lineRule="auto"/>
        <w:ind w:left="567" w:hanging="567"/>
        <w:rPr>
          <w:rFonts w:cs="Arial"/>
          <w:sz w:val="21"/>
          <w:szCs w:val="21"/>
        </w:rPr>
      </w:pPr>
      <w:r w:rsidRPr="00DC229D">
        <w:rPr>
          <w:rFonts w:cs="Arial"/>
          <w:sz w:val="21"/>
          <w:szCs w:val="21"/>
        </w:rPr>
        <w:t>5.11 Precisare in dettaglio se gli eventuali problemi individuati sono stati giudicati di natura sistematica, nonché le misure adottate, compresa la quantificazione delle spese irregolari e delle relative rettifiche finanziarie eventualmente apportate.</w:t>
      </w:r>
    </w:p>
    <w:p w14:paraId="0C014F00" w14:textId="77777777" w:rsidR="00F0539D" w:rsidRPr="00DC229D" w:rsidRDefault="00F0539D" w:rsidP="00F0539D">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5.12 </w:t>
      </w:r>
      <w:r w:rsidRPr="00DC229D">
        <w:rPr>
          <w:rFonts w:cs="Arial"/>
          <w:sz w:val="21"/>
          <w:szCs w:val="21"/>
        </w:rPr>
        <w:tab/>
        <w:t>Fornire informazioni sul seguito dato agli audit delle operazioni eseguiti in periodi precedenti, in particolare sulle carenze di natura sistemica.</w:t>
      </w:r>
    </w:p>
    <w:p w14:paraId="29406AAC" w14:textId="77777777" w:rsidR="00F0539D" w:rsidRPr="00DC229D" w:rsidRDefault="00F0539D" w:rsidP="00F0539D">
      <w:pPr>
        <w:autoSpaceDE w:val="0"/>
        <w:autoSpaceDN w:val="0"/>
        <w:adjustRightInd w:val="0"/>
        <w:spacing w:before="40" w:after="80" w:line="276" w:lineRule="auto"/>
        <w:ind w:left="567" w:hanging="567"/>
        <w:rPr>
          <w:rFonts w:cs="Arial"/>
          <w:sz w:val="21"/>
          <w:szCs w:val="21"/>
        </w:rPr>
      </w:pPr>
      <w:r w:rsidRPr="00DC229D">
        <w:rPr>
          <w:rFonts w:cs="Arial"/>
          <w:sz w:val="21"/>
          <w:szCs w:val="21"/>
        </w:rPr>
        <w:t>5.13 Indicare le conclusioni tratte dalle risultanze complessive degli audit delle operazioni riguardo all'efficacia del sistema di gestione e di controllo.</w:t>
      </w:r>
    </w:p>
    <w:p w14:paraId="68A7D9CB" w14:textId="0A5B2A79" w:rsidR="00F0539D" w:rsidRDefault="00F0539D">
      <w:pPr>
        <w:spacing w:after="0" w:line="240" w:lineRule="auto"/>
        <w:rPr>
          <w:rFonts w:asciiTheme="minorHAnsi" w:hAnsiTheme="minorHAnsi" w:cstheme="minorHAnsi"/>
          <w:color w:val="365F91" w:themeColor="accent1" w:themeShade="BF"/>
          <w:sz w:val="21"/>
        </w:rPr>
      </w:pPr>
    </w:p>
    <w:p w14:paraId="32E488E3" w14:textId="77777777" w:rsidR="0031291A" w:rsidRPr="00DC229D" w:rsidRDefault="0031291A" w:rsidP="0031291A">
      <w:pPr>
        <w:numPr>
          <w:ilvl w:val="0"/>
          <w:numId w:val="39"/>
        </w:numPr>
        <w:tabs>
          <w:tab w:val="clear" w:pos="720"/>
          <w:tab w:val="num" w:pos="567"/>
        </w:tabs>
        <w:suppressAutoHyphens/>
        <w:spacing w:before="40" w:after="80" w:line="276" w:lineRule="auto"/>
        <w:ind w:left="567" w:hanging="567"/>
        <w:rPr>
          <w:rFonts w:cs="Arial"/>
          <w:sz w:val="21"/>
          <w:szCs w:val="21"/>
        </w:rPr>
      </w:pPr>
      <w:r w:rsidRPr="00DC229D">
        <w:rPr>
          <w:rFonts w:cs="Arial"/>
          <w:sz w:val="21"/>
          <w:szCs w:val="21"/>
        </w:rPr>
        <w:t>AUDIT DEI CONTI</w:t>
      </w:r>
    </w:p>
    <w:p w14:paraId="04644BB4" w14:textId="77777777" w:rsidR="0031291A" w:rsidRPr="00DC229D" w:rsidRDefault="0031291A" w:rsidP="0031291A">
      <w:pPr>
        <w:tabs>
          <w:tab w:val="num" w:pos="567"/>
        </w:tabs>
        <w:autoSpaceDE w:val="0"/>
        <w:autoSpaceDN w:val="0"/>
        <w:adjustRightInd w:val="0"/>
        <w:spacing w:before="40" w:after="80" w:line="276" w:lineRule="auto"/>
        <w:rPr>
          <w:rFonts w:cs="Arial"/>
          <w:sz w:val="21"/>
          <w:szCs w:val="21"/>
        </w:rPr>
      </w:pPr>
    </w:p>
    <w:p w14:paraId="16B8E6B3" w14:textId="77777777" w:rsidR="0031291A" w:rsidRPr="00DC229D" w:rsidRDefault="0031291A" w:rsidP="0031291A">
      <w:pPr>
        <w:tabs>
          <w:tab w:val="num" w:pos="567"/>
        </w:tabs>
        <w:autoSpaceDE w:val="0"/>
        <w:autoSpaceDN w:val="0"/>
        <w:adjustRightInd w:val="0"/>
        <w:spacing w:before="40" w:after="80" w:line="276" w:lineRule="auto"/>
        <w:rPr>
          <w:rFonts w:cs="Arial"/>
          <w:sz w:val="21"/>
          <w:szCs w:val="21"/>
        </w:rPr>
      </w:pPr>
      <w:r w:rsidRPr="00DC229D">
        <w:rPr>
          <w:rFonts w:cs="Arial"/>
          <w:sz w:val="21"/>
          <w:szCs w:val="21"/>
        </w:rPr>
        <w:t>In questa sezione includere le seguenti informazioni:</w:t>
      </w:r>
    </w:p>
    <w:p w14:paraId="4E771E3E" w14:textId="77777777" w:rsidR="0031291A" w:rsidRPr="00DC229D" w:rsidRDefault="0031291A" w:rsidP="0031291A">
      <w:pPr>
        <w:suppressAutoHyphens/>
        <w:spacing w:before="40" w:after="80" w:line="276" w:lineRule="auto"/>
        <w:rPr>
          <w:rFonts w:cs="Arial"/>
          <w:sz w:val="21"/>
          <w:szCs w:val="21"/>
        </w:rPr>
      </w:pPr>
    </w:p>
    <w:p w14:paraId="4AD019B9" w14:textId="77777777" w:rsidR="0031291A" w:rsidRPr="00DC229D" w:rsidRDefault="0031291A" w:rsidP="0031291A">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6.1 </w:t>
      </w:r>
      <w:r w:rsidRPr="00DC229D">
        <w:rPr>
          <w:rFonts w:cs="Arial"/>
          <w:sz w:val="21"/>
          <w:szCs w:val="21"/>
        </w:rPr>
        <w:tab/>
        <w:t>Indicare le autorità/gli organismi che hanno eseguito audit dei conti.</w:t>
      </w:r>
    </w:p>
    <w:p w14:paraId="2C77A8F2" w14:textId="1211E86E" w:rsidR="0031291A" w:rsidRPr="00DC229D" w:rsidRDefault="0031291A" w:rsidP="0031291A">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6.2 </w:t>
      </w:r>
      <w:r w:rsidRPr="00DC229D">
        <w:rPr>
          <w:rFonts w:cs="Arial"/>
          <w:sz w:val="21"/>
          <w:szCs w:val="21"/>
        </w:rPr>
        <w:tab/>
        <w:t xml:space="preserve">Descrivere il metodo di audit applicato per verificare gli elementi dei conti indicati all'articolo </w:t>
      </w:r>
      <w:r w:rsidR="00AF25F3">
        <w:rPr>
          <w:rFonts w:cs="Arial"/>
          <w:sz w:val="21"/>
          <w:szCs w:val="21"/>
        </w:rPr>
        <w:t>49</w:t>
      </w:r>
      <w:r w:rsidRPr="00DC229D">
        <w:rPr>
          <w:rFonts w:cs="Arial"/>
          <w:sz w:val="21"/>
          <w:szCs w:val="21"/>
        </w:rPr>
        <w:t xml:space="preserve"> del regolamento (UE) n. </w:t>
      </w:r>
      <w:r w:rsidR="00AF25F3">
        <w:rPr>
          <w:rFonts w:cs="Arial"/>
          <w:sz w:val="21"/>
          <w:szCs w:val="21"/>
        </w:rPr>
        <w:t>223/2014</w:t>
      </w:r>
      <w:r w:rsidRPr="00DC229D">
        <w:rPr>
          <w:rFonts w:cs="Arial"/>
          <w:sz w:val="21"/>
          <w:szCs w:val="21"/>
        </w:rPr>
        <w:t>. Comprendere un riferimento al lavoro di audit eseguito nel contesto degli audit dei sistemi (descritti alla precedente sezione 4) e degli audit delle operazioni (descritti alla precedente sezione 5) rilevanti ai fini dell'affidabilità richiesta per i conti.</w:t>
      </w:r>
    </w:p>
    <w:p w14:paraId="5F1950FB" w14:textId="77777777" w:rsidR="0031291A" w:rsidRPr="00DC229D" w:rsidRDefault="0031291A" w:rsidP="0031291A">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6.3 </w:t>
      </w:r>
      <w:r w:rsidRPr="00DC229D">
        <w:rPr>
          <w:rFonts w:cs="Arial"/>
          <w:sz w:val="21"/>
          <w:szCs w:val="21"/>
        </w:rPr>
        <w:tab/>
        <w:t>Indicare le conclusioni tratte dall'audit in merito alla completezza, accuratezza e veridicità dei conti, comprese le rettifiche finanziarie apportate e riflesse nei conti come seguito dato alle risultanze degli audit dei sistemi e/o degli audit delle operazioni.</w:t>
      </w:r>
    </w:p>
    <w:p w14:paraId="1589E4DB" w14:textId="77777777" w:rsidR="0031291A" w:rsidRPr="00DC229D" w:rsidRDefault="0031291A" w:rsidP="0031291A">
      <w:pPr>
        <w:autoSpaceDE w:val="0"/>
        <w:autoSpaceDN w:val="0"/>
        <w:adjustRightInd w:val="0"/>
        <w:spacing w:before="40" w:after="80" w:line="276" w:lineRule="auto"/>
        <w:ind w:left="567" w:hanging="567"/>
        <w:rPr>
          <w:rFonts w:cs="Arial"/>
          <w:sz w:val="21"/>
          <w:szCs w:val="21"/>
        </w:rPr>
      </w:pPr>
      <w:r w:rsidRPr="00DC229D">
        <w:rPr>
          <w:rFonts w:cs="Arial"/>
          <w:sz w:val="21"/>
          <w:szCs w:val="21"/>
        </w:rPr>
        <w:lastRenderedPageBreak/>
        <w:t xml:space="preserve">6.4 </w:t>
      </w:r>
      <w:r w:rsidRPr="00DC229D">
        <w:rPr>
          <w:rFonts w:cs="Arial"/>
          <w:sz w:val="21"/>
          <w:szCs w:val="21"/>
        </w:rPr>
        <w:tab/>
        <w:t>Indicare se eventuali problemi individuati sono stati giudicati di natura sistemica, nonché le misure adottate al riguardo.</w:t>
      </w:r>
    </w:p>
    <w:p w14:paraId="661D59DB" w14:textId="77777777" w:rsidR="0031291A" w:rsidRPr="00DC229D" w:rsidRDefault="0031291A" w:rsidP="0031291A">
      <w:pPr>
        <w:tabs>
          <w:tab w:val="num" w:pos="0"/>
        </w:tabs>
        <w:spacing w:before="40" w:after="80" w:line="276" w:lineRule="auto"/>
        <w:rPr>
          <w:rFonts w:cs="Arial"/>
          <w:sz w:val="21"/>
          <w:szCs w:val="21"/>
        </w:rPr>
      </w:pPr>
    </w:p>
    <w:p w14:paraId="0F0D1E86" w14:textId="77777777" w:rsidR="0031291A" w:rsidRPr="00DC229D" w:rsidRDefault="0031291A" w:rsidP="0031291A">
      <w:pPr>
        <w:numPr>
          <w:ilvl w:val="0"/>
          <w:numId w:val="39"/>
        </w:numPr>
        <w:suppressAutoHyphens/>
        <w:spacing w:before="40" w:after="80" w:line="276" w:lineRule="auto"/>
        <w:ind w:left="709" w:hanging="709"/>
        <w:rPr>
          <w:rFonts w:cs="Arial"/>
          <w:sz w:val="21"/>
          <w:szCs w:val="21"/>
        </w:rPr>
      </w:pPr>
      <w:r w:rsidRPr="00DC229D">
        <w:rPr>
          <w:rFonts w:cs="Arial"/>
          <w:sz w:val="21"/>
          <w:szCs w:val="21"/>
        </w:rPr>
        <w:t>COORDINAMENTO TRA GLI ORGANISMI DI AUDIT E IL LAVORO DI SUPERVISIONE DELL’AUTORITA’ DI AUDIT (se pertinente)</w:t>
      </w:r>
    </w:p>
    <w:p w14:paraId="0558A6BE" w14:textId="77777777" w:rsidR="0031291A" w:rsidRPr="00DC229D" w:rsidRDefault="0031291A" w:rsidP="0031291A">
      <w:pPr>
        <w:tabs>
          <w:tab w:val="num" w:pos="567"/>
        </w:tabs>
        <w:autoSpaceDE w:val="0"/>
        <w:autoSpaceDN w:val="0"/>
        <w:adjustRightInd w:val="0"/>
        <w:spacing w:before="40" w:after="80" w:line="276" w:lineRule="auto"/>
        <w:rPr>
          <w:rFonts w:cs="Arial"/>
          <w:sz w:val="21"/>
          <w:szCs w:val="21"/>
        </w:rPr>
      </w:pPr>
    </w:p>
    <w:p w14:paraId="35017302" w14:textId="77777777" w:rsidR="0031291A" w:rsidRPr="00DC229D" w:rsidRDefault="0031291A" w:rsidP="0031291A">
      <w:pPr>
        <w:tabs>
          <w:tab w:val="num" w:pos="567"/>
        </w:tabs>
        <w:autoSpaceDE w:val="0"/>
        <w:autoSpaceDN w:val="0"/>
        <w:adjustRightInd w:val="0"/>
        <w:spacing w:before="40" w:after="80" w:line="276" w:lineRule="auto"/>
        <w:rPr>
          <w:rFonts w:cs="Arial"/>
          <w:sz w:val="21"/>
          <w:szCs w:val="21"/>
        </w:rPr>
      </w:pPr>
      <w:r w:rsidRPr="00DC229D">
        <w:rPr>
          <w:rFonts w:cs="Arial"/>
          <w:sz w:val="21"/>
          <w:szCs w:val="21"/>
        </w:rPr>
        <w:t>In questa sezione includere le seguenti informazioni:</w:t>
      </w:r>
    </w:p>
    <w:p w14:paraId="13A5DF1C" w14:textId="77777777" w:rsidR="0031291A" w:rsidRPr="00DC229D" w:rsidRDefault="0031291A" w:rsidP="0031291A">
      <w:pPr>
        <w:tabs>
          <w:tab w:val="num" w:pos="0"/>
        </w:tabs>
        <w:spacing w:before="40" w:after="80" w:line="276" w:lineRule="auto"/>
        <w:rPr>
          <w:rFonts w:cs="Arial"/>
          <w:sz w:val="21"/>
          <w:szCs w:val="21"/>
        </w:rPr>
      </w:pPr>
    </w:p>
    <w:p w14:paraId="5D6CDE4E" w14:textId="4887E4E6" w:rsidR="0031291A" w:rsidRPr="00DC229D" w:rsidRDefault="0031291A" w:rsidP="0031291A">
      <w:pPr>
        <w:autoSpaceDE w:val="0"/>
        <w:autoSpaceDN w:val="0"/>
        <w:adjustRightInd w:val="0"/>
        <w:spacing w:before="40" w:after="80" w:line="276" w:lineRule="auto"/>
        <w:ind w:left="567" w:hanging="567"/>
        <w:rPr>
          <w:rFonts w:cs="Arial"/>
          <w:sz w:val="21"/>
          <w:szCs w:val="21"/>
        </w:rPr>
      </w:pPr>
      <w:r w:rsidRPr="00DC229D">
        <w:rPr>
          <w:rFonts w:cs="Arial"/>
          <w:sz w:val="21"/>
          <w:szCs w:val="21"/>
        </w:rPr>
        <w:t>7.1</w:t>
      </w:r>
      <w:r w:rsidRPr="00DC229D">
        <w:rPr>
          <w:rFonts w:cs="Arial"/>
          <w:sz w:val="21"/>
          <w:szCs w:val="21"/>
        </w:rPr>
        <w:tab/>
        <w:t xml:space="preserve">Descrivere la procedura di coordinamento tra l'autorità di audit e gli organismi di audit che effettuano audit come previsto all'articolo </w:t>
      </w:r>
      <w:r w:rsidR="00AF25F3">
        <w:rPr>
          <w:rFonts w:cs="Arial"/>
          <w:sz w:val="21"/>
          <w:szCs w:val="21"/>
        </w:rPr>
        <w:t>34</w:t>
      </w:r>
      <w:r w:rsidRPr="00DC229D">
        <w:rPr>
          <w:rFonts w:cs="Arial"/>
          <w:sz w:val="21"/>
          <w:szCs w:val="21"/>
        </w:rPr>
        <w:t xml:space="preserve">, paragrafo 2, del regolamento (UE) n. </w:t>
      </w:r>
      <w:r w:rsidR="00AF25F3">
        <w:rPr>
          <w:rFonts w:cs="Arial"/>
          <w:sz w:val="21"/>
          <w:szCs w:val="21"/>
        </w:rPr>
        <w:t>223</w:t>
      </w:r>
      <w:r w:rsidRPr="00DC229D">
        <w:rPr>
          <w:rFonts w:cs="Arial"/>
          <w:sz w:val="21"/>
          <w:szCs w:val="21"/>
        </w:rPr>
        <w:t>/201</w:t>
      </w:r>
      <w:r w:rsidR="00AF25F3">
        <w:rPr>
          <w:rFonts w:cs="Arial"/>
          <w:sz w:val="21"/>
          <w:szCs w:val="21"/>
        </w:rPr>
        <w:t>4</w:t>
      </w:r>
      <w:r w:rsidRPr="00DC229D">
        <w:rPr>
          <w:rFonts w:cs="Arial"/>
          <w:sz w:val="21"/>
          <w:szCs w:val="21"/>
        </w:rPr>
        <w:t>, se del caso.</w:t>
      </w:r>
    </w:p>
    <w:p w14:paraId="77FEB04C" w14:textId="77777777" w:rsidR="0031291A" w:rsidRPr="00DC229D" w:rsidRDefault="0031291A" w:rsidP="0031291A">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7.2 </w:t>
      </w:r>
      <w:r w:rsidRPr="00DC229D">
        <w:rPr>
          <w:rFonts w:cs="Arial"/>
          <w:sz w:val="21"/>
          <w:szCs w:val="21"/>
        </w:rPr>
        <w:tab/>
        <w:t>Descrivere la procedura di supervisione e revisione della qualità applicata dall'autorità di audit a tali organismi di audit.</w:t>
      </w:r>
    </w:p>
    <w:p w14:paraId="1CE4EF74" w14:textId="77777777" w:rsidR="0031291A" w:rsidRPr="00DC229D" w:rsidRDefault="0031291A" w:rsidP="0031291A">
      <w:pPr>
        <w:tabs>
          <w:tab w:val="num" w:pos="0"/>
        </w:tabs>
        <w:spacing w:before="40" w:after="80" w:line="276" w:lineRule="auto"/>
        <w:rPr>
          <w:rFonts w:cs="Arial"/>
          <w:sz w:val="21"/>
          <w:szCs w:val="21"/>
        </w:rPr>
      </w:pPr>
    </w:p>
    <w:p w14:paraId="15C2ED57" w14:textId="77777777" w:rsidR="0031291A" w:rsidRPr="00DC229D" w:rsidRDefault="0031291A" w:rsidP="0031291A">
      <w:pPr>
        <w:numPr>
          <w:ilvl w:val="0"/>
          <w:numId w:val="39"/>
        </w:numPr>
        <w:tabs>
          <w:tab w:val="clear" w:pos="720"/>
          <w:tab w:val="num" w:pos="567"/>
        </w:tabs>
        <w:suppressAutoHyphens/>
        <w:spacing w:before="40" w:after="80" w:line="276" w:lineRule="auto"/>
        <w:ind w:left="567" w:hanging="567"/>
        <w:rPr>
          <w:rFonts w:cs="Arial"/>
          <w:sz w:val="21"/>
          <w:szCs w:val="21"/>
        </w:rPr>
      </w:pPr>
      <w:r w:rsidRPr="00DC229D">
        <w:rPr>
          <w:rFonts w:cs="Arial"/>
          <w:sz w:val="21"/>
          <w:szCs w:val="21"/>
        </w:rPr>
        <w:t>ALTRE INFORMAZIONI</w:t>
      </w:r>
    </w:p>
    <w:p w14:paraId="7217EA6C" w14:textId="77777777" w:rsidR="0031291A" w:rsidRPr="00DC229D" w:rsidRDefault="0031291A" w:rsidP="0031291A">
      <w:pPr>
        <w:tabs>
          <w:tab w:val="num" w:pos="567"/>
        </w:tabs>
        <w:autoSpaceDE w:val="0"/>
        <w:autoSpaceDN w:val="0"/>
        <w:adjustRightInd w:val="0"/>
        <w:spacing w:before="40" w:after="80" w:line="276" w:lineRule="auto"/>
        <w:rPr>
          <w:rFonts w:cs="Arial"/>
          <w:sz w:val="21"/>
          <w:szCs w:val="21"/>
        </w:rPr>
      </w:pPr>
    </w:p>
    <w:p w14:paraId="1A892231" w14:textId="77777777" w:rsidR="0031291A" w:rsidRPr="00DC229D" w:rsidRDefault="0031291A" w:rsidP="0031291A">
      <w:pPr>
        <w:tabs>
          <w:tab w:val="num" w:pos="567"/>
        </w:tabs>
        <w:autoSpaceDE w:val="0"/>
        <w:autoSpaceDN w:val="0"/>
        <w:adjustRightInd w:val="0"/>
        <w:spacing w:before="40" w:after="80" w:line="276" w:lineRule="auto"/>
        <w:rPr>
          <w:rFonts w:cs="Arial"/>
          <w:sz w:val="21"/>
          <w:szCs w:val="21"/>
        </w:rPr>
      </w:pPr>
      <w:r w:rsidRPr="00DC229D">
        <w:rPr>
          <w:rFonts w:cs="Arial"/>
          <w:sz w:val="21"/>
          <w:szCs w:val="21"/>
        </w:rPr>
        <w:t>In questa sezione includere le seguenti informazioni:</w:t>
      </w:r>
    </w:p>
    <w:p w14:paraId="19F171B8" w14:textId="77777777" w:rsidR="0031291A" w:rsidRPr="00DC229D" w:rsidRDefault="0031291A" w:rsidP="0031291A">
      <w:pPr>
        <w:tabs>
          <w:tab w:val="num" w:pos="567"/>
        </w:tabs>
        <w:autoSpaceDE w:val="0"/>
        <w:autoSpaceDN w:val="0"/>
        <w:adjustRightInd w:val="0"/>
        <w:spacing w:before="40" w:after="80" w:line="276" w:lineRule="auto"/>
        <w:rPr>
          <w:rFonts w:cs="Arial"/>
          <w:sz w:val="21"/>
          <w:szCs w:val="21"/>
        </w:rPr>
      </w:pPr>
    </w:p>
    <w:p w14:paraId="5EA450FF" w14:textId="77777777" w:rsidR="0031291A" w:rsidRPr="00DC229D" w:rsidRDefault="0031291A" w:rsidP="0031291A">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8.1 </w:t>
      </w:r>
      <w:r w:rsidRPr="00DC229D">
        <w:rPr>
          <w:rFonts w:cs="Arial"/>
          <w:sz w:val="21"/>
          <w:szCs w:val="21"/>
        </w:rPr>
        <w:tab/>
        <w:t>Ove applicabile, fornire informazioni sulle frodi denunciate e sulle sospette frodi rilevate nel contesto degli audit eseguiti dall'autorità di audit (compresi i casi denunciati da altri organismi nazionali o dell'UE e connessi ad operazioni sottoposte a audit da parte dell'autorità di audit), nonché sulle misure adottate.</w:t>
      </w:r>
    </w:p>
    <w:p w14:paraId="580735D1" w14:textId="7942B57E" w:rsidR="0031291A" w:rsidRPr="00DC229D" w:rsidRDefault="0031291A" w:rsidP="0031291A">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8.2 </w:t>
      </w:r>
      <w:r w:rsidRPr="00DC229D">
        <w:rPr>
          <w:rFonts w:cs="Arial"/>
          <w:sz w:val="21"/>
          <w:szCs w:val="21"/>
        </w:rPr>
        <w:tab/>
        <w:t xml:space="preserve">Ove applicabile, indicare eventi successivi avvenuti dopo la presentazione dei conti all'autorità di audit e prima della presentazione alla Commissione della relazione di controllo annuale, ai sensi dell'articolo </w:t>
      </w:r>
      <w:r w:rsidR="00AF25F3">
        <w:rPr>
          <w:rFonts w:cs="Arial"/>
          <w:sz w:val="21"/>
          <w:szCs w:val="21"/>
        </w:rPr>
        <w:t>34</w:t>
      </w:r>
      <w:r w:rsidRPr="00DC229D">
        <w:rPr>
          <w:rFonts w:cs="Arial"/>
          <w:sz w:val="21"/>
          <w:szCs w:val="21"/>
        </w:rPr>
        <w:t xml:space="preserve">, paragrafo 5, lettera b), del </w:t>
      </w:r>
      <w:r w:rsidR="00AF25F3">
        <w:rPr>
          <w:rFonts w:cs="Arial"/>
          <w:sz w:val="21"/>
          <w:szCs w:val="21"/>
        </w:rPr>
        <w:t>R</w:t>
      </w:r>
      <w:r w:rsidRPr="00DC229D">
        <w:rPr>
          <w:rFonts w:cs="Arial"/>
          <w:sz w:val="21"/>
          <w:szCs w:val="21"/>
        </w:rPr>
        <w:t xml:space="preserve">egolamento (UE) n. </w:t>
      </w:r>
      <w:r w:rsidR="00AF25F3">
        <w:rPr>
          <w:rFonts w:cs="Arial"/>
          <w:sz w:val="21"/>
          <w:szCs w:val="21"/>
        </w:rPr>
        <w:t>223</w:t>
      </w:r>
      <w:r w:rsidRPr="00DC229D">
        <w:rPr>
          <w:rFonts w:cs="Arial"/>
          <w:sz w:val="21"/>
          <w:szCs w:val="21"/>
        </w:rPr>
        <w:t>/201</w:t>
      </w:r>
      <w:r w:rsidR="00AF25F3">
        <w:rPr>
          <w:rFonts w:cs="Arial"/>
          <w:sz w:val="21"/>
          <w:szCs w:val="21"/>
        </w:rPr>
        <w:t>4</w:t>
      </w:r>
      <w:r w:rsidRPr="00DC229D">
        <w:rPr>
          <w:rFonts w:cs="Arial"/>
          <w:sz w:val="21"/>
          <w:szCs w:val="21"/>
        </w:rPr>
        <w:t>, presi in considerazione all'atto di stabilire il livello di affidabilità e il parere dell'autorità di audit.</w:t>
      </w:r>
    </w:p>
    <w:p w14:paraId="3ECA7E59" w14:textId="77777777" w:rsidR="0031291A" w:rsidRPr="00DC229D" w:rsidRDefault="0031291A" w:rsidP="0031291A">
      <w:pPr>
        <w:autoSpaceDE w:val="0"/>
        <w:autoSpaceDN w:val="0"/>
        <w:adjustRightInd w:val="0"/>
        <w:spacing w:before="40" w:after="80" w:line="276" w:lineRule="auto"/>
        <w:ind w:left="567" w:hanging="567"/>
        <w:rPr>
          <w:rFonts w:cs="Arial"/>
          <w:sz w:val="21"/>
          <w:szCs w:val="21"/>
        </w:rPr>
      </w:pPr>
    </w:p>
    <w:p w14:paraId="795DFC63" w14:textId="77777777" w:rsidR="0031291A" w:rsidRPr="00DC229D" w:rsidRDefault="0031291A" w:rsidP="0031291A">
      <w:pPr>
        <w:numPr>
          <w:ilvl w:val="0"/>
          <w:numId w:val="39"/>
        </w:numPr>
        <w:tabs>
          <w:tab w:val="clear" w:pos="720"/>
          <w:tab w:val="num" w:pos="567"/>
        </w:tabs>
        <w:suppressAutoHyphens/>
        <w:spacing w:before="40" w:after="80" w:line="276" w:lineRule="auto"/>
        <w:ind w:left="567" w:hanging="567"/>
        <w:rPr>
          <w:rFonts w:cs="Arial"/>
          <w:sz w:val="21"/>
          <w:szCs w:val="21"/>
        </w:rPr>
      </w:pPr>
      <w:r w:rsidRPr="00DC229D">
        <w:rPr>
          <w:rFonts w:cs="Arial"/>
          <w:sz w:val="21"/>
          <w:szCs w:val="21"/>
        </w:rPr>
        <w:t>LIVELLO COMPLESSIVO DI AFFIDABILITA’</w:t>
      </w:r>
    </w:p>
    <w:p w14:paraId="25A85CED" w14:textId="77777777" w:rsidR="0031291A" w:rsidRPr="00DC229D" w:rsidRDefault="0031291A" w:rsidP="0031291A">
      <w:pPr>
        <w:tabs>
          <w:tab w:val="num" w:pos="567"/>
        </w:tabs>
        <w:autoSpaceDE w:val="0"/>
        <w:autoSpaceDN w:val="0"/>
        <w:adjustRightInd w:val="0"/>
        <w:spacing w:before="40" w:after="80" w:line="276" w:lineRule="auto"/>
        <w:rPr>
          <w:rFonts w:cs="Arial"/>
          <w:sz w:val="21"/>
          <w:szCs w:val="21"/>
        </w:rPr>
      </w:pPr>
      <w:r w:rsidRPr="00DC229D">
        <w:rPr>
          <w:rFonts w:cs="Arial"/>
          <w:sz w:val="21"/>
          <w:szCs w:val="21"/>
        </w:rPr>
        <w:t>In questa sezione includere le seguenti informazioni:</w:t>
      </w:r>
    </w:p>
    <w:p w14:paraId="4701A66C" w14:textId="77777777" w:rsidR="0031291A" w:rsidRPr="00DC229D" w:rsidRDefault="0031291A" w:rsidP="0031291A">
      <w:pPr>
        <w:autoSpaceDE w:val="0"/>
        <w:autoSpaceDN w:val="0"/>
        <w:adjustRightInd w:val="0"/>
        <w:spacing w:before="40" w:after="80" w:line="276" w:lineRule="auto"/>
        <w:ind w:left="567" w:hanging="567"/>
        <w:rPr>
          <w:rFonts w:cs="Arial"/>
          <w:sz w:val="21"/>
          <w:szCs w:val="21"/>
        </w:rPr>
      </w:pPr>
    </w:p>
    <w:p w14:paraId="255A4B29" w14:textId="77777777" w:rsidR="0031291A" w:rsidRPr="00DC229D" w:rsidRDefault="0031291A" w:rsidP="0031291A">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9.1 </w:t>
      </w:r>
      <w:r w:rsidRPr="00DC229D">
        <w:rPr>
          <w:rFonts w:cs="Arial"/>
          <w:sz w:val="21"/>
          <w:szCs w:val="21"/>
        </w:rPr>
        <w:tab/>
        <w:t>Indicare il livello complessivo di affidabilità del corretto funzionamento del sistema di gestione e controllo</w:t>
      </w:r>
      <w:r w:rsidRPr="00DC229D">
        <w:rPr>
          <w:rStyle w:val="Rimandonotaapidipagina"/>
          <w:rFonts w:cs="Arial"/>
          <w:sz w:val="21"/>
          <w:szCs w:val="21"/>
        </w:rPr>
        <w:footnoteReference w:id="6"/>
      </w:r>
      <w:r w:rsidRPr="00DC229D">
        <w:rPr>
          <w:rFonts w:cs="Arial"/>
          <w:sz w:val="21"/>
          <w:szCs w:val="21"/>
        </w:rPr>
        <w:t xml:space="preserve"> e spiegare come è stato ottenuto dalla combinazione delle risultanze degli audit dei sistemi (cfr. punto 10.1 a seguire) e degli audit delle operazioni (cfr. punto 10.2 a seguire). Se pertinente, l'autorità di audit deve tenere conto anche delle risultanze di altro lavoro di audit svolto a livello nazionale o di UE in relazione al periodo contabile.</w:t>
      </w:r>
    </w:p>
    <w:p w14:paraId="40FBC831" w14:textId="77777777" w:rsidR="0031291A" w:rsidRPr="00DC229D" w:rsidRDefault="0031291A" w:rsidP="0031291A">
      <w:pPr>
        <w:autoSpaceDE w:val="0"/>
        <w:autoSpaceDN w:val="0"/>
        <w:adjustRightInd w:val="0"/>
        <w:spacing w:before="40" w:after="80" w:line="276" w:lineRule="auto"/>
        <w:ind w:left="567"/>
        <w:rPr>
          <w:rFonts w:cs="Arial"/>
          <w:sz w:val="21"/>
          <w:szCs w:val="21"/>
        </w:rPr>
      </w:pPr>
      <w:r w:rsidRPr="00DC229D">
        <w:rPr>
          <w:rFonts w:cs="Arial"/>
          <w:sz w:val="21"/>
          <w:szCs w:val="21"/>
        </w:rPr>
        <w:lastRenderedPageBreak/>
        <w:t>9.2</w:t>
      </w:r>
      <w:r w:rsidRPr="00DC229D">
        <w:rPr>
          <w:rFonts w:cs="Arial"/>
          <w:sz w:val="21"/>
          <w:szCs w:val="21"/>
        </w:rPr>
        <w:tab/>
        <w:t>Valutare eventuali azioni di mitigazione attuate, come rettifiche finanziarie, e l'esigenza di eventuali azioni correttive supplementari necessarie in una prospettiva sia sistemica che finanziaria.</w:t>
      </w:r>
    </w:p>
    <w:p w14:paraId="58541C98" w14:textId="2DD9DE25"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pPr>
    </w:p>
    <w:p w14:paraId="5F8787DC" w14:textId="77777777"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sectPr w:rsidR="0031291A" w:rsidSect="004E45BC">
          <w:headerReference w:type="even" r:id="rId8"/>
          <w:headerReference w:type="default" r:id="rId9"/>
          <w:footerReference w:type="even" r:id="rId10"/>
          <w:footerReference w:type="default" r:id="rId11"/>
          <w:headerReference w:type="first" r:id="rId12"/>
          <w:footerReference w:type="first" r:id="rId13"/>
          <w:type w:val="continuous"/>
          <w:pgSz w:w="11906" w:h="16838"/>
          <w:pgMar w:top="1999" w:right="1701" w:bottom="1588" w:left="1701" w:header="0" w:footer="283" w:gutter="0"/>
          <w:cols w:space="708"/>
          <w:titlePg/>
          <w:docGrid w:linePitch="360"/>
        </w:sectPr>
      </w:pPr>
    </w:p>
    <w:p w14:paraId="3191B301" w14:textId="77777777" w:rsidR="0031291A" w:rsidRPr="00DC229D" w:rsidRDefault="0031291A" w:rsidP="00F274ED">
      <w:pPr>
        <w:autoSpaceDE w:val="0"/>
        <w:autoSpaceDN w:val="0"/>
        <w:adjustRightInd w:val="0"/>
        <w:spacing w:before="40" w:after="80" w:line="276" w:lineRule="auto"/>
        <w:ind w:firstLine="0"/>
        <w:rPr>
          <w:rFonts w:cs="Arial"/>
          <w:sz w:val="21"/>
          <w:szCs w:val="21"/>
        </w:rPr>
      </w:pPr>
      <w:r w:rsidRPr="00DC229D">
        <w:rPr>
          <w:rFonts w:cs="Arial"/>
          <w:sz w:val="21"/>
          <w:szCs w:val="21"/>
        </w:rPr>
        <w:lastRenderedPageBreak/>
        <w:t>10.1</w:t>
      </w:r>
      <w:r w:rsidRPr="00DC229D">
        <w:rPr>
          <w:rFonts w:cs="Arial"/>
          <w:sz w:val="21"/>
          <w:szCs w:val="21"/>
        </w:rPr>
        <w:tab/>
        <w:t xml:space="preserve">Risultanze degli audit dei sistemi </w:t>
      </w:r>
    </w:p>
    <w:p w14:paraId="50C21B5E" w14:textId="77777777" w:rsidR="002F0676" w:rsidRPr="00DC229D" w:rsidRDefault="002F0676" w:rsidP="002F0676">
      <w:pPr>
        <w:numPr>
          <w:ilvl w:val="0"/>
          <w:numId w:val="39"/>
        </w:numPr>
        <w:tabs>
          <w:tab w:val="clear" w:pos="720"/>
          <w:tab w:val="num" w:pos="567"/>
        </w:tabs>
        <w:suppressAutoHyphens/>
        <w:spacing w:before="40" w:after="80" w:line="276" w:lineRule="auto"/>
        <w:ind w:left="567" w:hanging="567"/>
        <w:rPr>
          <w:rFonts w:cs="Arial"/>
          <w:sz w:val="21"/>
          <w:szCs w:val="21"/>
        </w:rPr>
      </w:pPr>
      <w:r w:rsidRPr="00DC229D">
        <w:rPr>
          <w:rFonts w:cs="Arial"/>
          <w:sz w:val="21"/>
          <w:szCs w:val="21"/>
        </w:rPr>
        <w:t>ALLEGATI ALLA RELAZIONE DI CONTROLLO ANNUALE</w:t>
      </w:r>
    </w:p>
    <w:tbl>
      <w:tblPr>
        <w:tblW w:w="5000" w:type="pct"/>
        <w:tblInd w:w="-1144" w:type="dxa"/>
        <w:tblCellMar>
          <w:left w:w="70" w:type="dxa"/>
          <w:right w:w="70" w:type="dxa"/>
        </w:tblCellMar>
        <w:tblLook w:val="04A0" w:firstRow="1" w:lastRow="0" w:firstColumn="1" w:lastColumn="0" w:noHBand="0" w:noVBand="1"/>
      </w:tblPr>
      <w:tblGrid>
        <w:gridCol w:w="1059"/>
        <w:gridCol w:w="210"/>
        <w:gridCol w:w="938"/>
        <w:gridCol w:w="924"/>
        <w:gridCol w:w="704"/>
        <w:gridCol w:w="703"/>
        <w:gridCol w:w="703"/>
        <w:gridCol w:w="703"/>
        <w:gridCol w:w="703"/>
        <w:gridCol w:w="703"/>
        <w:gridCol w:w="703"/>
        <w:gridCol w:w="703"/>
        <w:gridCol w:w="703"/>
        <w:gridCol w:w="703"/>
        <w:gridCol w:w="703"/>
        <w:gridCol w:w="703"/>
        <w:gridCol w:w="703"/>
        <w:gridCol w:w="1240"/>
        <w:gridCol w:w="1239"/>
      </w:tblGrid>
      <w:tr w:rsidR="0031291A" w:rsidRPr="00DC229D" w14:paraId="1C0CA5AC" w14:textId="77777777" w:rsidTr="00F274ED">
        <w:trPr>
          <w:trHeight w:val="510"/>
        </w:trPr>
        <w:tc>
          <w:tcPr>
            <w:tcW w:w="36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DE02CAB" w14:textId="77777777" w:rsidR="0031291A" w:rsidRPr="00DC229D" w:rsidRDefault="0031291A" w:rsidP="0031291A">
            <w:pPr>
              <w:spacing w:before="40" w:after="80" w:line="276" w:lineRule="auto"/>
              <w:ind w:hanging="83"/>
              <w:jc w:val="center"/>
              <w:rPr>
                <w:rFonts w:cs="Arial"/>
                <w:sz w:val="21"/>
                <w:szCs w:val="21"/>
              </w:rPr>
            </w:pPr>
            <w:r w:rsidRPr="00DC229D">
              <w:rPr>
                <w:rFonts w:cs="Arial"/>
                <w:sz w:val="21"/>
                <w:szCs w:val="21"/>
              </w:rPr>
              <w:t>Entità sottoposta a audit</w:t>
            </w:r>
          </w:p>
        </w:tc>
        <w:tc>
          <w:tcPr>
            <w:tcW w:w="33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C1E628E" w14:textId="350F1CDE" w:rsidR="0031291A" w:rsidRPr="00DC229D" w:rsidRDefault="0031291A" w:rsidP="002F0676">
            <w:pPr>
              <w:spacing w:before="40" w:after="80" w:line="276" w:lineRule="auto"/>
              <w:ind w:hanging="83"/>
              <w:jc w:val="center"/>
              <w:rPr>
                <w:rFonts w:cs="Arial"/>
                <w:sz w:val="21"/>
                <w:szCs w:val="21"/>
              </w:rPr>
            </w:pPr>
          </w:p>
        </w:tc>
        <w:tc>
          <w:tcPr>
            <w:tcW w:w="32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4B7B188"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Titolo dell'audit</w:t>
            </w:r>
          </w:p>
        </w:tc>
        <w:tc>
          <w:tcPr>
            <w:tcW w:w="31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622A757"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Data della relazione finale di audit</w:t>
            </w:r>
          </w:p>
        </w:tc>
        <w:tc>
          <w:tcPr>
            <w:tcW w:w="2726" w:type="pct"/>
            <w:gridSpan w:val="13"/>
            <w:tcBorders>
              <w:top w:val="single" w:sz="8" w:space="0" w:color="auto"/>
              <w:left w:val="nil"/>
              <w:bottom w:val="single" w:sz="8" w:space="0" w:color="auto"/>
              <w:right w:val="single" w:sz="8" w:space="0" w:color="000000"/>
            </w:tcBorders>
            <w:shd w:val="clear" w:color="auto" w:fill="auto"/>
            <w:noWrap/>
            <w:vAlign w:val="center"/>
            <w:hideMark/>
          </w:tcPr>
          <w:p w14:paraId="3A7A950A" w14:textId="4D0F1259" w:rsidR="0031291A" w:rsidRPr="00DC229D" w:rsidRDefault="0031291A" w:rsidP="008A62A0">
            <w:pPr>
              <w:spacing w:before="40" w:after="80" w:line="276" w:lineRule="auto"/>
              <w:jc w:val="center"/>
              <w:rPr>
                <w:rFonts w:cs="Arial"/>
                <w:sz w:val="21"/>
                <w:szCs w:val="21"/>
              </w:rPr>
            </w:pPr>
            <w:r w:rsidRPr="00DC229D">
              <w:rPr>
                <w:rFonts w:cs="Arial"/>
                <w:sz w:val="21"/>
                <w:szCs w:val="21"/>
              </w:rPr>
              <w:t>Programma Operativo: [</w:t>
            </w:r>
            <w:r w:rsidR="0057796C">
              <w:rPr>
                <w:rFonts w:cs="Arial"/>
                <w:sz w:val="21"/>
                <w:szCs w:val="21"/>
              </w:rPr>
              <w:t>2014</w:t>
            </w:r>
            <w:r w:rsidR="00F274ED">
              <w:rPr>
                <w:rFonts w:cs="Arial"/>
                <w:sz w:val="21"/>
                <w:szCs w:val="21"/>
              </w:rPr>
              <w:t>IT05FMOP001 -</w:t>
            </w:r>
            <w:r w:rsidR="0057796C">
              <w:rPr>
                <w:rFonts w:cs="Arial"/>
                <w:sz w:val="21"/>
                <w:szCs w:val="21"/>
              </w:rPr>
              <w:t xml:space="preserve"> Po I FEAD “Fondo di aiuti europei agli indigenti in Italia</w:t>
            </w:r>
            <w:r w:rsidRPr="00DC229D">
              <w:rPr>
                <w:rFonts w:cs="Arial"/>
                <w:sz w:val="21"/>
                <w:szCs w:val="21"/>
              </w:rPr>
              <w:t>]</w:t>
            </w:r>
          </w:p>
        </w:tc>
        <w:tc>
          <w:tcPr>
            <w:tcW w:w="52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BB471B5" w14:textId="2A72E560"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Valutazione complessiva (categoria 1, 2, 3, 4) [come definito nella tabella 2 - allegato I</w:t>
            </w:r>
            <w:r w:rsidR="001A4F05">
              <w:rPr>
                <w:rFonts w:cs="Arial"/>
                <w:sz w:val="21"/>
                <w:szCs w:val="21"/>
              </w:rPr>
              <w:t>I</w:t>
            </w:r>
            <w:r w:rsidRPr="00DC229D">
              <w:rPr>
                <w:rFonts w:cs="Arial"/>
                <w:sz w:val="21"/>
                <w:szCs w:val="21"/>
              </w:rPr>
              <w:t xml:space="preserve"> del regolamento </w:t>
            </w:r>
            <w:r w:rsidR="001A4F05">
              <w:rPr>
                <w:rFonts w:cs="Arial"/>
                <w:sz w:val="21"/>
                <w:szCs w:val="21"/>
              </w:rPr>
              <w:t xml:space="preserve">delegato </w:t>
            </w:r>
            <w:r w:rsidRPr="00DC229D">
              <w:rPr>
                <w:rFonts w:cs="Arial"/>
                <w:sz w:val="21"/>
                <w:szCs w:val="21"/>
              </w:rPr>
              <w:t xml:space="preserve">(UE) n. </w:t>
            </w:r>
            <w:r w:rsidR="001A4F05">
              <w:rPr>
                <w:rFonts w:cs="Arial"/>
                <w:sz w:val="21"/>
                <w:szCs w:val="21"/>
              </w:rPr>
              <w:t>532</w:t>
            </w:r>
            <w:r w:rsidRPr="00DC229D">
              <w:rPr>
                <w:rFonts w:cs="Arial"/>
                <w:sz w:val="21"/>
                <w:szCs w:val="21"/>
              </w:rPr>
              <w:t xml:space="preserve">/2014] </w:t>
            </w:r>
          </w:p>
        </w:tc>
        <w:tc>
          <w:tcPr>
            <w:tcW w:w="424" w:type="pct"/>
            <w:vMerge w:val="restart"/>
            <w:tcBorders>
              <w:top w:val="single" w:sz="8" w:space="0" w:color="auto"/>
              <w:left w:val="nil"/>
              <w:bottom w:val="single" w:sz="8" w:space="0" w:color="000000"/>
              <w:right w:val="single" w:sz="8" w:space="0" w:color="auto"/>
            </w:tcBorders>
            <w:shd w:val="clear" w:color="auto" w:fill="auto"/>
            <w:noWrap/>
            <w:vAlign w:val="center"/>
            <w:hideMark/>
          </w:tcPr>
          <w:p w14:paraId="247AF4C3"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Osservazioni</w:t>
            </w:r>
          </w:p>
        </w:tc>
      </w:tr>
      <w:tr w:rsidR="0031291A" w:rsidRPr="00B679EB" w14:paraId="464AB3BF" w14:textId="77777777" w:rsidTr="00F274ED">
        <w:trPr>
          <w:trHeight w:val="585"/>
        </w:trPr>
        <w:tc>
          <w:tcPr>
            <w:tcW w:w="362" w:type="pct"/>
            <w:vMerge/>
            <w:tcBorders>
              <w:top w:val="single" w:sz="8" w:space="0" w:color="auto"/>
              <w:left w:val="single" w:sz="8" w:space="0" w:color="auto"/>
              <w:bottom w:val="single" w:sz="8" w:space="0" w:color="000000"/>
              <w:right w:val="single" w:sz="8" w:space="0" w:color="auto"/>
            </w:tcBorders>
            <w:vAlign w:val="center"/>
            <w:hideMark/>
          </w:tcPr>
          <w:p w14:paraId="2C3C803E" w14:textId="77777777" w:rsidR="0031291A" w:rsidRPr="00DC229D" w:rsidRDefault="0031291A" w:rsidP="008A62A0">
            <w:pPr>
              <w:spacing w:before="40" w:after="80" w:line="276" w:lineRule="auto"/>
              <w:rPr>
                <w:rFonts w:cs="Arial"/>
                <w:sz w:val="21"/>
                <w:szCs w:val="21"/>
              </w:rPr>
            </w:pPr>
          </w:p>
        </w:tc>
        <w:tc>
          <w:tcPr>
            <w:tcW w:w="330" w:type="pct"/>
            <w:vMerge/>
            <w:tcBorders>
              <w:top w:val="single" w:sz="8" w:space="0" w:color="auto"/>
              <w:left w:val="single" w:sz="8" w:space="0" w:color="auto"/>
              <w:bottom w:val="single" w:sz="8" w:space="0" w:color="000000"/>
              <w:right w:val="single" w:sz="8" w:space="0" w:color="auto"/>
            </w:tcBorders>
            <w:vAlign w:val="center"/>
            <w:hideMark/>
          </w:tcPr>
          <w:p w14:paraId="28108C50" w14:textId="77777777" w:rsidR="0031291A" w:rsidRPr="00DC229D" w:rsidRDefault="0031291A" w:rsidP="008A62A0">
            <w:pPr>
              <w:spacing w:before="40" w:after="80" w:line="276" w:lineRule="auto"/>
              <w:rPr>
                <w:rFonts w:cs="Arial"/>
                <w:sz w:val="21"/>
                <w:szCs w:val="21"/>
              </w:rPr>
            </w:pPr>
          </w:p>
        </w:tc>
        <w:tc>
          <w:tcPr>
            <w:tcW w:w="321" w:type="pct"/>
            <w:vMerge/>
            <w:tcBorders>
              <w:top w:val="single" w:sz="8" w:space="0" w:color="auto"/>
              <w:left w:val="single" w:sz="8" w:space="0" w:color="auto"/>
              <w:bottom w:val="single" w:sz="8" w:space="0" w:color="000000"/>
              <w:right w:val="single" w:sz="8" w:space="0" w:color="auto"/>
            </w:tcBorders>
            <w:vAlign w:val="center"/>
            <w:hideMark/>
          </w:tcPr>
          <w:p w14:paraId="1DE39EF9" w14:textId="77777777" w:rsidR="0031291A" w:rsidRPr="00DC229D" w:rsidRDefault="0031291A" w:rsidP="008A62A0">
            <w:pPr>
              <w:spacing w:before="40" w:after="80" w:line="276" w:lineRule="auto"/>
              <w:rPr>
                <w:rFonts w:cs="Arial"/>
                <w:sz w:val="21"/>
                <w:szCs w:val="21"/>
              </w:rPr>
            </w:pPr>
          </w:p>
        </w:tc>
        <w:tc>
          <w:tcPr>
            <w:tcW w:w="316" w:type="pct"/>
            <w:vMerge/>
            <w:tcBorders>
              <w:top w:val="single" w:sz="8" w:space="0" w:color="auto"/>
              <w:left w:val="single" w:sz="8" w:space="0" w:color="auto"/>
              <w:bottom w:val="single" w:sz="8" w:space="0" w:color="000000"/>
              <w:right w:val="single" w:sz="8" w:space="0" w:color="auto"/>
            </w:tcBorders>
            <w:vAlign w:val="center"/>
            <w:hideMark/>
          </w:tcPr>
          <w:p w14:paraId="40567BFE" w14:textId="77777777" w:rsidR="0031291A" w:rsidRPr="00DC229D" w:rsidRDefault="0031291A" w:rsidP="008A62A0">
            <w:pPr>
              <w:spacing w:before="40" w:after="80" w:line="276" w:lineRule="auto"/>
              <w:rPr>
                <w:rFonts w:cs="Arial"/>
                <w:sz w:val="21"/>
                <w:szCs w:val="21"/>
              </w:rPr>
            </w:pPr>
          </w:p>
        </w:tc>
        <w:tc>
          <w:tcPr>
            <w:tcW w:w="2726" w:type="pct"/>
            <w:gridSpan w:val="13"/>
            <w:tcBorders>
              <w:top w:val="single" w:sz="8" w:space="0" w:color="auto"/>
              <w:left w:val="nil"/>
              <w:bottom w:val="single" w:sz="4" w:space="0" w:color="auto"/>
              <w:right w:val="single" w:sz="8" w:space="0" w:color="000000"/>
            </w:tcBorders>
            <w:shd w:val="clear" w:color="auto" w:fill="auto"/>
            <w:vAlign w:val="center"/>
            <w:hideMark/>
          </w:tcPr>
          <w:p w14:paraId="50DF8854" w14:textId="62BDD038"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Requisiti chiave (se del caso)</w:t>
            </w:r>
            <w:r w:rsidRPr="00DC229D">
              <w:rPr>
                <w:rFonts w:cs="Arial"/>
                <w:sz w:val="21"/>
                <w:szCs w:val="21"/>
              </w:rPr>
              <w:br/>
              <w:t>[come definito nella tabella 1 - allegato I</w:t>
            </w:r>
            <w:r w:rsidR="0057796C">
              <w:rPr>
                <w:rFonts w:cs="Arial"/>
                <w:sz w:val="21"/>
                <w:szCs w:val="21"/>
              </w:rPr>
              <w:t>I</w:t>
            </w:r>
            <w:r w:rsidRPr="00DC229D">
              <w:rPr>
                <w:rFonts w:cs="Arial"/>
                <w:sz w:val="21"/>
                <w:szCs w:val="21"/>
              </w:rPr>
              <w:t xml:space="preserve"> del regolamento </w:t>
            </w:r>
            <w:r w:rsidR="0057796C">
              <w:rPr>
                <w:rFonts w:cs="Arial"/>
                <w:sz w:val="21"/>
                <w:szCs w:val="21"/>
              </w:rPr>
              <w:t xml:space="preserve"> delegato </w:t>
            </w:r>
            <w:r w:rsidRPr="00DC229D">
              <w:rPr>
                <w:rFonts w:cs="Arial"/>
                <w:sz w:val="21"/>
                <w:szCs w:val="21"/>
              </w:rPr>
              <w:t xml:space="preserve">(UE) n. </w:t>
            </w:r>
            <w:r w:rsidR="0057796C">
              <w:rPr>
                <w:rFonts w:cs="Arial"/>
                <w:sz w:val="21"/>
                <w:szCs w:val="21"/>
              </w:rPr>
              <w:t>532</w:t>
            </w:r>
            <w:r w:rsidRPr="00DC229D">
              <w:rPr>
                <w:rFonts w:cs="Arial"/>
                <w:sz w:val="21"/>
                <w:szCs w:val="21"/>
              </w:rPr>
              <w:t>/2014]</w:t>
            </w:r>
          </w:p>
        </w:tc>
        <w:tc>
          <w:tcPr>
            <w:tcW w:w="522" w:type="pct"/>
            <w:vMerge/>
            <w:tcBorders>
              <w:top w:val="single" w:sz="8" w:space="0" w:color="auto"/>
              <w:left w:val="single" w:sz="8" w:space="0" w:color="auto"/>
              <w:bottom w:val="single" w:sz="8" w:space="0" w:color="000000"/>
              <w:right w:val="single" w:sz="8" w:space="0" w:color="auto"/>
            </w:tcBorders>
            <w:vAlign w:val="center"/>
            <w:hideMark/>
          </w:tcPr>
          <w:p w14:paraId="2A7DDC2D" w14:textId="77777777" w:rsidR="0031291A" w:rsidRPr="00DC229D" w:rsidRDefault="0031291A" w:rsidP="008A62A0">
            <w:pPr>
              <w:spacing w:before="40" w:after="80" w:line="276" w:lineRule="auto"/>
              <w:rPr>
                <w:rFonts w:cs="Arial"/>
                <w:sz w:val="21"/>
                <w:szCs w:val="21"/>
              </w:rPr>
            </w:pPr>
          </w:p>
        </w:tc>
        <w:tc>
          <w:tcPr>
            <w:tcW w:w="424" w:type="pct"/>
            <w:vMerge/>
            <w:tcBorders>
              <w:top w:val="single" w:sz="8" w:space="0" w:color="auto"/>
              <w:left w:val="nil"/>
              <w:bottom w:val="single" w:sz="8" w:space="0" w:color="000000"/>
              <w:right w:val="single" w:sz="8" w:space="0" w:color="auto"/>
            </w:tcBorders>
            <w:vAlign w:val="center"/>
            <w:hideMark/>
          </w:tcPr>
          <w:p w14:paraId="39748623" w14:textId="77777777" w:rsidR="0031291A" w:rsidRPr="00DC229D" w:rsidRDefault="0031291A" w:rsidP="008A62A0">
            <w:pPr>
              <w:spacing w:before="40" w:after="80" w:line="276" w:lineRule="auto"/>
              <w:rPr>
                <w:rFonts w:cs="Arial"/>
                <w:sz w:val="21"/>
                <w:szCs w:val="21"/>
              </w:rPr>
            </w:pPr>
          </w:p>
        </w:tc>
      </w:tr>
      <w:tr w:rsidR="0057796C" w:rsidRPr="00DC229D" w14:paraId="03EB5FF5" w14:textId="77777777" w:rsidTr="00F274ED">
        <w:trPr>
          <w:trHeight w:val="525"/>
        </w:trPr>
        <w:tc>
          <w:tcPr>
            <w:tcW w:w="362" w:type="pct"/>
            <w:vMerge/>
            <w:tcBorders>
              <w:top w:val="single" w:sz="8" w:space="0" w:color="auto"/>
              <w:left w:val="single" w:sz="8" w:space="0" w:color="auto"/>
              <w:bottom w:val="single" w:sz="8" w:space="0" w:color="000000"/>
              <w:right w:val="single" w:sz="8" w:space="0" w:color="auto"/>
            </w:tcBorders>
            <w:vAlign w:val="center"/>
            <w:hideMark/>
          </w:tcPr>
          <w:p w14:paraId="3ADE87B8" w14:textId="77777777" w:rsidR="0031291A" w:rsidRPr="00DC229D" w:rsidRDefault="0031291A" w:rsidP="008A62A0">
            <w:pPr>
              <w:spacing w:before="40" w:after="80" w:line="276" w:lineRule="auto"/>
              <w:rPr>
                <w:rFonts w:cs="Arial"/>
                <w:sz w:val="21"/>
                <w:szCs w:val="21"/>
              </w:rPr>
            </w:pPr>
          </w:p>
        </w:tc>
        <w:tc>
          <w:tcPr>
            <w:tcW w:w="330" w:type="pct"/>
            <w:vMerge/>
            <w:tcBorders>
              <w:top w:val="single" w:sz="8" w:space="0" w:color="auto"/>
              <w:left w:val="single" w:sz="8" w:space="0" w:color="auto"/>
              <w:bottom w:val="single" w:sz="8" w:space="0" w:color="000000"/>
              <w:right w:val="single" w:sz="8" w:space="0" w:color="auto"/>
            </w:tcBorders>
            <w:vAlign w:val="center"/>
            <w:hideMark/>
          </w:tcPr>
          <w:p w14:paraId="060975D0" w14:textId="77777777" w:rsidR="0031291A" w:rsidRPr="00DC229D" w:rsidRDefault="0031291A" w:rsidP="008A62A0">
            <w:pPr>
              <w:spacing w:before="40" w:after="80" w:line="276" w:lineRule="auto"/>
              <w:rPr>
                <w:rFonts w:cs="Arial"/>
                <w:sz w:val="21"/>
                <w:szCs w:val="21"/>
              </w:rPr>
            </w:pPr>
          </w:p>
        </w:tc>
        <w:tc>
          <w:tcPr>
            <w:tcW w:w="321" w:type="pct"/>
            <w:vMerge/>
            <w:tcBorders>
              <w:top w:val="single" w:sz="8" w:space="0" w:color="auto"/>
              <w:left w:val="single" w:sz="8" w:space="0" w:color="auto"/>
              <w:bottom w:val="single" w:sz="8" w:space="0" w:color="000000"/>
              <w:right w:val="single" w:sz="8" w:space="0" w:color="auto"/>
            </w:tcBorders>
            <w:vAlign w:val="center"/>
            <w:hideMark/>
          </w:tcPr>
          <w:p w14:paraId="33F9697B" w14:textId="77777777" w:rsidR="0031291A" w:rsidRPr="00DC229D" w:rsidRDefault="0031291A" w:rsidP="008A62A0">
            <w:pPr>
              <w:spacing w:before="40" w:after="80" w:line="276" w:lineRule="auto"/>
              <w:rPr>
                <w:rFonts w:cs="Arial"/>
                <w:sz w:val="21"/>
                <w:szCs w:val="21"/>
              </w:rPr>
            </w:pPr>
          </w:p>
        </w:tc>
        <w:tc>
          <w:tcPr>
            <w:tcW w:w="316" w:type="pct"/>
            <w:vMerge/>
            <w:tcBorders>
              <w:top w:val="single" w:sz="8" w:space="0" w:color="auto"/>
              <w:left w:val="single" w:sz="8" w:space="0" w:color="auto"/>
              <w:bottom w:val="single" w:sz="8" w:space="0" w:color="000000"/>
              <w:right w:val="single" w:sz="4" w:space="0" w:color="auto"/>
            </w:tcBorders>
            <w:vAlign w:val="center"/>
            <w:hideMark/>
          </w:tcPr>
          <w:p w14:paraId="02506104" w14:textId="77777777" w:rsidR="0031291A" w:rsidRPr="00DC229D" w:rsidRDefault="0031291A" w:rsidP="008A62A0">
            <w:pPr>
              <w:spacing w:before="40" w:after="80" w:line="276" w:lineRule="auto"/>
              <w:rPr>
                <w:rFonts w:cs="Arial"/>
                <w:sz w:val="21"/>
                <w:szCs w:val="21"/>
              </w:rPr>
            </w:pP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674F3"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KR1</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16558"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KR2</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9D45C"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KR3</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49CC6"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KR4</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F191F"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KR5</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36ECA"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KR6</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DFB86"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KR7</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709BC"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KR8</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D6B21"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KR9</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3B850"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KR10</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2C17B"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KR11</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58584"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KR12</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00047"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KR13</w:t>
            </w:r>
          </w:p>
        </w:tc>
        <w:tc>
          <w:tcPr>
            <w:tcW w:w="522" w:type="pct"/>
            <w:vMerge/>
            <w:tcBorders>
              <w:top w:val="single" w:sz="8" w:space="0" w:color="auto"/>
              <w:left w:val="single" w:sz="4" w:space="0" w:color="auto"/>
              <w:bottom w:val="single" w:sz="8" w:space="0" w:color="000000"/>
              <w:right w:val="single" w:sz="8" w:space="0" w:color="auto"/>
            </w:tcBorders>
            <w:vAlign w:val="center"/>
            <w:hideMark/>
          </w:tcPr>
          <w:p w14:paraId="63679036" w14:textId="77777777" w:rsidR="0031291A" w:rsidRPr="00DC229D" w:rsidRDefault="0031291A" w:rsidP="008A62A0">
            <w:pPr>
              <w:spacing w:before="40" w:after="80" w:line="276" w:lineRule="auto"/>
              <w:rPr>
                <w:rFonts w:cs="Arial"/>
                <w:sz w:val="21"/>
                <w:szCs w:val="21"/>
              </w:rPr>
            </w:pPr>
          </w:p>
        </w:tc>
        <w:tc>
          <w:tcPr>
            <w:tcW w:w="424" w:type="pct"/>
            <w:vMerge/>
            <w:tcBorders>
              <w:top w:val="single" w:sz="8" w:space="0" w:color="auto"/>
              <w:left w:val="nil"/>
              <w:bottom w:val="single" w:sz="8" w:space="0" w:color="000000"/>
              <w:right w:val="single" w:sz="8" w:space="0" w:color="auto"/>
            </w:tcBorders>
            <w:vAlign w:val="center"/>
            <w:hideMark/>
          </w:tcPr>
          <w:p w14:paraId="17146174" w14:textId="77777777" w:rsidR="0031291A" w:rsidRPr="00DC229D" w:rsidRDefault="0031291A" w:rsidP="008A62A0">
            <w:pPr>
              <w:spacing w:before="40" w:after="80" w:line="276" w:lineRule="auto"/>
              <w:rPr>
                <w:rFonts w:cs="Arial"/>
                <w:sz w:val="21"/>
                <w:szCs w:val="21"/>
              </w:rPr>
            </w:pPr>
          </w:p>
        </w:tc>
      </w:tr>
      <w:tr w:rsidR="0057796C" w:rsidRPr="00DC229D" w14:paraId="1B772DCE" w14:textId="77777777" w:rsidTr="00F274ED">
        <w:trPr>
          <w:trHeight w:val="270"/>
        </w:trPr>
        <w:tc>
          <w:tcPr>
            <w:tcW w:w="362" w:type="pct"/>
            <w:vMerge w:val="restart"/>
            <w:tcBorders>
              <w:top w:val="nil"/>
              <w:left w:val="single" w:sz="8" w:space="0" w:color="auto"/>
              <w:bottom w:val="single" w:sz="8" w:space="0" w:color="auto"/>
              <w:right w:val="single" w:sz="8" w:space="0" w:color="auto"/>
            </w:tcBorders>
            <w:shd w:val="clear" w:color="auto" w:fill="auto"/>
            <w:noWrap/>
            <w:vAlign w:val="center"/>
            <w:hideMark/>
          </w:tcPr>
          <w:p w14:paraId="77CCF20C"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MA</w:t>
            </w:r>
          </w:p>
        </w:tc>
        <w:tc>
          <w:tcPr>
            <w:tcW w:w="330" w:type="pct"/>
            <w:tcBorders>
              <w:top w:val="nil"/>
              <w:left w:val="nil"/>
              <w:bottom w:val="single" w:sz="8" w:space="0" w:color="auto"/>
              <w:right w:val="single" w:sz="8" w:space="0" w:color="auto"/>
            </w:tcBorders>
            <w:shd w:val="clear" w:color="auto" w:fill="auto"/>
            <w:noWrap/>
            <w:vAlign w:val="bottom"/>
            <w:hideMark/>
          </w:tcPr>
          <w:p w14:paraId="0C6EB178"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321" w:type="pct"/>
            <w:tcBorders>
              <w:top w:val="nil"/>
              <w:left w:val="nil"/>
              <w:bottom w:val="single" w:sz="8" w:space="0" w:color="auto"/>
              <w:right w:val="single" w:sz="8" w:space="0" w:color="auto"/>
            </w:tcBorders>
            <w:shd w:val="clear" w:color="auto" w:fill="auto"/>
            <w:noWrap/>
            <w:vAlign w:val="bottom"/>
            <w:hideMark/>
          </w:tcPr>
          <w:p w14:paraId="0D9B0CDB"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316" w:type="pct"/>
            <w:tcBorders>
              <w:top w:val="nil"/>
              <w:left w:val="nil"/>
              <w:bottom w:val="single" w:sz="8" w:space="0" w:color="auto"/>
              <w:right w:val="single" w:sz="8" w:space="0" w:color="auto"/>
            </w:tcBorders>
            <w:shd w:val="clear" w:color="auto" w:fill="auto"/>
            <w:noWrap/>
            <w:vAlign w:val="bottom"/>
            <w:hideMark/>
          </w:tcPr>
          <w:p w14:paraId="1048F33F"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single" w:sz="4" w:space="0" w:color="auto"/>
              <w:left w:val="nil"/>
              <w:bottom w:val="single" w:sz="8" w:space="0" w:color="auto"/>
              <w:right w:val="single" w:sz="8" w:space="0" w:color="auto"/>
            </w:tcBorders>
            <w:shd w:val="clear" w:color="auto" w:fill="auto"/>
            <w:noWrap/>
            <w:vAlign w:val="bottom"/>
            <w:hideMark/>
          </w:tcPr>
          <w:p w14:paraId="59A86884"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single" w:sz="4" w:space="0" w:color="auto"/>
              <w:left w:val="nil"/>
              <w:bottom w:val="single" w:sz="8" w:space="0" w:color="auto"/>
              <w:right w:val="single" w:sz="8" w:space="0" w:color="auto"/>
            </w:tcBorders>
            <w:shd w:val="clear" w:color="auto" w:fill="auto"/>
            <w:noWrap/>
            <w:vAlign w:val="bottom"/>
            <w:hideMark/>
          </w:tcPr>
          <w:p w14:paraId="2CBE655F"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single" w:sz="4" w:space="0" w:color="auto"/>
              <w:left w:val="nil"/>
              <w:bottom w:val="single" w:sz="8" w:space="0" w:color="auto"/>
              <w:right w:val="single" w:sz="8" w:space="0" w:color="auto"/>
            </w:tcBorders>
            <w:shd w:val="clear" w:color="auto" w:fill="auto"/>
            <w:noWrap/>
            <w:vAlign w:val="bottom"/>
            <w:hideMark/>
          </w:tcPr>
          <w:p w14:paraId="1F43CA0D"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single" w:sz="4" w:space="0" w:color="auto"/>
              <w:left w:val="nil"/>
              <w:bottom w:val="single" w:sz="8" w:space="0" w:color="auto"/>
              <w:right w:val="single" w:sz="8" w:space="0" w:color="auto"/>
            </w:tcBorders>
            <w:shd w:val="clear" w:color="auto" w:fill="auto"/>
            <w:noWrap/>
            <w:vAlign w:val="bottom"/>
            <w:hideMark/>
          </w:tcPr>
          <w:p w14:paraId="06AB14B7"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single" w:sz="4" w:space="0" w:color="auto"/>
              <w:left w:val="nil"/>
              <w:bottom w:val="single" w:sz="8" w:space="0" w:color="auto"/>
              <w:right w:val="single" w:sz="8" w:space="0" w:color="auto"/>
            </w:tcBorders>
            <w:shd w:val="clear" w:color="auto" w:fill="auto"/>
            <w:noWrap/>
            <w:vAlign w:val="bottom"/>
            <w:hideMark/>
          </w:tcPr>
          <w:p w14:paraId="6C466899"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single" w:sz="4" w:space="0" w:color="auto"/>
              <w:left w:val="nil"/>
              <w:bottom w:val="single" w:sz="8" w:space="0" w:color="auto"/>
              <w:right w:val="single" w:sz="8" w:space="0" w:color="auto"/>
            </w:tcBorders>
            <w:shd w:val="clear" w:color="auto" w:fill="auto"/>
            <w:noWrap/>
            <w:vAlign w:val="bottom"/>
            <w:hideMark/>
          </w:tcPr>
          <w:p w14:paraId="6427B7A8"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single" w:sz="4" w:space="0" w:color="auto"/>
              <w:left w:val="nil"/>
              <w:bottom w:val="single" w:sz="8" w:space="0" w:color="auto"/>
              <w:right w:val="single" w:sz="8" w:space="0" w:color="auto"/>
            </w:tcBorders>
            <w:shd w:val="clear" w:color="auto" w:fill="auto"/>
            <w:noWrap/>
            <w:vAlign w:val="bottom"/>
            <w:hideMark/>
          </w:tcPr>
          <w:p w14:paraId="62BD8E75"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single" w:sz="4" w:space="0" w:color="auto"/>
              <w:left w:val="nil"/>
              <w:bottom w:val="single" w:sz="8" w:space="0" w:color="auto"/>
              <w:right w:val="single" w:sz="8" w:space="0" w:color="auto"/>
            </w:tcBorders>
            <w:shd w:val="clear" w:color="auto" w:fill="auto"/>
            <w:noWrap/>
            <w:vAlign w:val="bottom"/>
            <w:hideMark/>
          </w:tcPr>
          <w:p w14:paraId="1D0F03F6"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vMerge w:val="restart"/>
            <w:tcBorders>
              <w:top w:val="single" w:sz="4" w:space="0" w:color="auto"/>
              <w:left w:val="single" w:sz="8" w:space="0" w:color="auto"/>
              <w:bottom w:val="single" w:sz="8" w:space="0" w:color="auto"/>
              <w:right w:val="single" w:sz="8" w:space="0" w:color="auto"/>
            </w:tcBorders>
            <w:shd w:val="clear" w:color="000000" w:fill="D9D9D9"/>
            <w:noWrap/>
            <w:vAlign w:val="bottom"/>
            <w:hideMark/>
          </w:tcPr>
          <w:p w14:paraId="6417A598"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single" w:sz="4" w:space="0" w:color="auto"/>
              <w:left w:val="single" w:sz="8" w:space="0" w:color="auto"/>
              <w:bottom w:val="single" w:sz="8" w:space="0" w:color="auto"/>
              <w:right w:val="single" w:sz="8" w:space="0" w:color="auto"/>
            </w:tcBorders>
            <w:shd w:val="clear" w:color="000000" w:fill="D9D9D9"/>
            <w:noWrap/>
            <w:vAlign w:val="bottom"/>
            <w:hideMark/>
          </w:tcPr>
          <w:p w14:paraId="7A389F04"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single" w:sz="4" w:space="0" w:color="auto"/>
              <w:left w:val="single" w:sz="8" w:space="0" w:color="auto"/>
              <w:bottom w:val="single" w:sz="8" w:space="0" w:color="auto"/>
              <w:right w:val="single" w:sz="8" w:space="0" w:color="auto"/>
            </w:tcBorders>
            <w:shd w:val="clear" w:color="000000" w:fill="D9D9D9"/>
            <w:noWrap/>
            <w:vAlign w:val="bottom"/>
            <w:hideMark/>
          </w:tcPr>
          <w:p w14:paraId="693964BF"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single" w:sz="4" w:space="0" w:color="auto"/>
              <w:left w:val="single" w:sz="8" w:space="0" w:color="auto"/>
              <w:bottom w:val="single" w:sz="8" w:space="0" w:color="auto"/>
              <w:right w:val="single" w:sz="8" w:space="0" w:color="auto"/>
            </w:tcBorders>
            <w:shd w:val="clear" w:color="000000" w:fill="D9D9D9"/>
            <w:noWrap/>
            <w:vAlign w:val="bottom"/>
            <w:hideMark/>
          </w:tcPr>
          <w:p w14:paraId="59DADCCF"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single" w:sz="4" w:space="0" w:color="auto"/>
              <w:left w:val="single" w:sz="8" w:space="0" w:color="auto"/>
              <w:bottom w:val="single" w:sz="8" w:space="0" w:color="auto"/>
              <w:right w:val="single" w:sz="8" w:space="0" w:color="auto"/>
            </w:tcBorders>
            <w:shd w:val="clear" w:color="000000" w:fill="D9D9D9"/>
            <w:noWrap/>
            <w:vAlign w:val="bottom"/>
            <w:hideMark/>
          </w:tcPr>
          <w:p w14:paraId="3C55E0D8"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522" w:type="pct"/>
            <w:tcBorders>
              <w:top w:val="nil"/>
              <w:left w:val="nil"/>
              <w:bottom w:val="single" w:sz="8" w:space="0" w:color="auto"/>
              <w:right w:val="single" w:sz="8" w:space="0" w:color="auto"/>
            </w:tcBorders>
            <w:shd w:val="clear" w:color="auto" w:fill="auto"/>
            <w:noWrap/>
            <w:vAlign w:val="bottom"/>
            <w:hideMark/>
          </w:tcPr>
          <w:p w14:paraId="459F8AAC"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424" w:type="pct"/>
            <w:tcBorders>
              <w:top w:val="nil"/>
              <w:left w:val="nil"/>
              <w:bottom w:val="single" w:sz="8" w:space="0" w:color="auto"/>
              <w:right w:val="single" w:sz="8" w:space="0" w:color="auto"/>
            </w:tcBorders>
            <w:shd w:val="clear" w:color="auto" w:fill="auto"/>
            <w:noWrap/>
            <w:vAlign w:val="bottom"/>
            <w:hideMark/>
          </w:tcPr>
          <w:p w14:paraId="1497B7E9"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r>
      <w:tr w:rsidR="0057796C" w:rsidRPr="00DC229D" w14:paraId="6B225A01" w14:textId="77777777" w:rsidTr="00F274ED">
        <w:trPr>
          <w:trHeight w:val="270"/>
        </w:trPr>
        <w:tc>
          <w:tcPr>
            <w:tcW w:w="362" w:type="pct"/>
            <w:vMerge/>
            <w:tcBorders>
              <w:top w:val="nil"/>
              <w:left w:val="single" w:sz="8" w:space="0" w:color="auto"/>
              <w:bottom w:val="single" w:sz="8" w:space="0" w:color="auto"/>
              <w:right w:val="single" w:sz="8" w:space="0" w:color="auto"/>
            </w:tcBorders>
            <w:vAlign w:val="center"/>
            <w:hideMark/>
          </w:tcPr>
          <w:p w14:paraId="4624E83D" w14:textId="77777777" w:rsidR="0031291A" w:rsidRPr="00DC229D" w:rsidRDefault="0031291A" w:rsidP="002F0676">
            <w:pPr>
              <w:spacing w:before="40" w:after="80" w:line="276" w:lineRule="auto"/>
              <w:ind w:hanging="83"/>
              <w:jc w:val="center"/>
              <w:rPr>
                <w:rFonts w:cs="Arial"/>
                <w:sz w:val="21"/>
                <w:szCs w:val="21"/>
              </w:rPr>
            </w:pPr>
          </w:p>
        </w:tc>
        <w:tc>
          <w:tcPr>
            <w:tcW w:w="330" w:type="pct"/>
            <w:tcBorders>
              <w:top w:val="nil"/>
              <w:left w:val="nil"/>
              <w:bottom w:val="single" w:sz="8" w:space="0" w:color="auto"/>
              <w:right w:val="single" w:sz="8" w:space="0" w:color="auto"/>
            </w:tcBorders>
            <w:shd w:val="clear" w:color="auto" w:fill="auto"/>
            <w:noWrap/>
            <w:vAlign w:val="bottom"/>
            <w:hideMark/>
          </w:tcPr>
          <w:p w14:paraId="10EE530A"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321" w:type="pct"/>
            <w:tcBorders>
              <w:top w:val="nil"/>
              <w:left w:val="nil"/>
              <w:bottom w:val="single" w:sz="8" w:space="0" w:color="auto"/>
              <w:right w:val="single" w:sz="8" w:space="0" w:color="auto"/>
            </w:tcBorders>
            <w:shd w:val="clear" w:color="auto" w:fill="auto"/>
            <w:noWrap/>
            <w:vAlign w:val="bottom"/>
            <w:hideMark/>
          </w:tcPr>
          <w:p w14:paraId="21F4692C"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316" w:type="pct"/>
            <w:tcBorders>
              <w:top w:val="nil"/>
              <w:left w:val="nil"/>
              <w:bottom w:val="single" w:sz="8" w:space="0" w:color="auto"/>
              <w:right w:val="single" w:sz="8" w:space="0" w:color="auto"/>
            </w:tcBorders>
            <w:shd w:val="clear" w:color="auto" w:fill="auto"/>
            <w:noWrap/>
            <w:vAlign w:val="bottom"/>
            <w:hideMark/>
          </w:tcPr>
          <w:p w14:paraId="38737BDA"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41631CE2"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1257D6E8"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4EDC3CBA"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7212791E"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49BD7407"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0418FB66"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4D713D23"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0C4353B1"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vMerge/>
            <w:tcBorders>
              <w:top w:val="nil"/>
              <w:left w:val="single" w:sz="8" w:space="0" w:color="auto"/>
              <w:bottom w:val="single" w:sz="8" w:space="0" w:color="auto"/>
              <w:right w:val="single" w:sz="8" w:space="0" w:color="auto"/>
            </w:tcBorders>
            <w:vAlign w:val="center"/>
            <w:hideMark/>
          </w:tcPr>
          <w:p w14:paraId="0DEE56F7"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auto"/>
              <w:right w:val="single" w:sz="8" w:space="0" w:color="auto"/>
            </w:tcBorders>
            <w:vAlign w:val="center"/>
            <w:hideMark/>
          </w:tcPr>
          <w:p w14:paraId="0B8AF4E9"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auto"/>
              <w:right w:val="single" w:sz="8" w:space="0" w:color="auto"/>
            </w:tcBorders>
            <w:vAlign w:val="center"/>
            <w:hideMark/>
          </w:tcPr>
          <w:p w14:paraId="6CE24471"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auto"/>
              <w:right w:val="single" w:sz="8" w:space="0" w:color="auto"/>
            </w:tcBorders>
            <w:vAlign w:val="center"/>
            <w:hideMark/>
          </w:tcPr>
          <w:p w14:paraId="3F688CED"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auto"/>
              <w:right w:val="single" w:sz="8" w:space="0" w:color="auto"/>
            </w:tcBorders>
            <w:vAlign w:val="center"/>
            <w:hideMark/>
          </w:tcPr>
          <w:p w14:paraId="28F32CE7" w14:textId="77777777" w:rsidR="0031291A" w:rsidRPr="00DC229D" w:rsidRDefault="0031291A" w:rsidP="008A62A0">
            <w:pPr>
              <w:spacing w:before="40" w:after="80" w:line="276" w:lineRule="auto"/>
              <w:rPr>
                <w:rFonts w:cs="Arial"/>
                <w:sz w:val="21"/>
                <w:szCs w:val="21"/>
              </w:rPr>
            </w:pPr>
          </w:p>
        </w:tc>
        <w:tc>
          <w:tcPr>
            <w:tcW w:w="522" w:type="pct"/>
            <w:tcBorders>
              <w:top w:val="nil"/>
              <w:left w:val="nil"/>
              <w:bottom w:val="single" w:sz="8" w:space="0" w:color="auto"/>
              <w:right w:val="single" w:sz="8" w:space="0" w:color="auto"/>
            </w:tcBorders>
            <w:shd w:val="clear" w:color="auto" w:fill="auto"/>
            <w:noWrap/>
            <w:vAlign w:val="bottom"/>
            <w:hideMark/>
          </w:tcPr>
          <w:p w14:paraId="140E545D"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424" w:type="pct"/>
            <w:tcBorders>
              <w:top w:val="nil"/>
              <w:left w:val="nil"/>
              <w:bottom w:val="single" w:sz="8" w:space="0" w:color="auto"/>
              <w:right w:val="single" w:sz="8" w:space="0" w:color="auto"/>
            </w:tcBorders>
            <w:shd w:val="clear" w:color="auto" w:fill="auto"/>
            <w:noWrap/>
            <w:vAlign w:val="bottom"/>
            <w:hideMark/>
          </w:tcPr>
          <w:p w14:paraId="04C74157"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r>
      <w:tr w:rsidR="0057796C" w:rsidRPr="00DC229D" w14:paraId="399F9532" w14:textId="77777777" w:rsidTr="00F274ED">
        <w:trPr>
          <w:trHeight w:val="270"/>
        </w:trPr>
        <w:tc>
          <w:tcPr>
            <w:tcW w:w="362" w:type="pct"/>
            <w:vMerge w:val="restart"/>
            <w:tcBorders>
              <w:top w:val="nil"/>
              <w:left w:val="single" w:sz="8" w:space="0" w:color="auto"/>
              <w:bottom w:val="single" w:sz="8" w:space="0" w:color="auto"/>
              <w:right w:val="single" w:sz="8" w:space="0" w:color="auto"/>
            </w:tcBorders>
            <w:shd w:val="clear" w:color="auto" w:fill="auto"/>
            <w:noWrap/>
            <w:vAlign w:val="center"/>
            <w:hideMark/>
          </w:tcPr>
          <w:p w14:paraId="1FE3C96F"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IB</w:t>
            </w:r>
          </w:p>
        </w:tc>
        <w:tc>
          <w:tcPr>
            <w:tcW w:w="330" w:type="pct"/>
            <w:tcBorders>
              <w:top w:val="nil"/>
              <w:left w:val="nil"/>
              <w:bottom w:val="single" w:sz="8" w:space="0" w:color="auto"/>
              <w:right w:val="single" w:sz="8" w:space="0" w:color="auto"/>
            </w:tcBorders>
            <w:shd w:val="clear" w:color="auto" w:fill="auto"/>
            <w:noWrap/>
            <w:vAlign w:val="bottom"/>
            <w:hideMark/>
          </w:tcPr>
          <w:p w14:paraId="00B35E8D"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321" w:type="pct"/>
            <w:tcBorders>
              <w:top w:val="nil"/>
              <w:left w:val="nil"/>
              <w:bottom w:val="single" w:sz="8" w:space="0" w:color="auto"/>
              <w:right w:val="single" w:sz="8" w:space="0" w:color="auto"/>
            </w:tcBorders>
            <w:shd w:val="clear" w:color="auto" w:fill="auto"/>
            <w:noWrap/>
            <w:vAlign w:val="bottom"/>
            <w:hideMark/>
          </w:tcPr>
          <w:p w14:paraId="7C3EF5AD"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316" w:type="pct"/>
            <w:tcBorders>
              <w:top w:val="nil"/>
              <w:left w:val="nil"/>
              <w:bottom w:val="single" w:sz="8" w:space="0" w:color="auto"/>
              <w:right w:val="single" w:sz="8" w:space="0" w:color="auto"/>
            </w:tcBorders>
            <w:shd w:val="clear" w:color="auto" w:fill="auto"/>
            <w:noWrap/>
            <w:vAlign w:val="bottom"/>
            <w:hideMark/>
          </w:tcPr>
          <w:p w14:paraId="1663DF5E"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107CDF5C"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21918778"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6706BF2A"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08E08D6C"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299E0F93"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2FC83BBE"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2FA8AA7C"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74A1354E"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auto"/>
              <w:right w:val="single" w:sz="8" w:space="0" w:color="auto"/>
            </w:tcBorders>
            <w:shd w:val="clear" w:color="000000" w:fill="D9D9D9"/>
            <w:noWrap/>
            <w:vAlign w:val="bottom"/>
            <w:hideMark/>
          </w:tcPr>
          <w:p w14:paraId="6786DE81"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auto"/>
              <w:right w:val="single" w:sz="8" w:space="0" w:color="auto"/>
            </w:tcBorders>
            <w:shd w:val="clear" w:color="000000" w:fill="D9D9D9"/>
            <w:noWrap/>
            <w:vAlign w:val="bottom"/>
            <w:hideMark/>
          </w:tcPr>
          <w:p w14:paraId="3C12EDBB"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auto"/>
              <w:right w:val="single" w:sz="8" w:space="0" w:color="auto"/>
            </w:tcBorders>
            <w:shd w:val="clear" w:color="000000" w:fill="D9D9D9"/>
            <w:noWrap/>
            <w:vAlign w:val="bottom"/>
            <w:hideMark/>
          </w:tcPr>
          <w:p w14:paraId="3D36E3DE"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auto"/>
              <w:right w:val="single" w:sz="8" w:space="0" w:color="auto"/>
            </w:tcBorders>
            <w:shd w:val="clear" w:color="000000" w:fill="D9D9D9"/>
            <w:noWrap/>
            <w:vAlign w:val="bottom"/>
            <w:hideMark/>
          </w:tcPr>
          <w:p w14:paraId="7DD099AE"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auto"/>
              <w:right w:val="single" w:sz="8" w:space="0" w:color="auto"/>
            </w:tcBorders>
            <w:shd w:val="clear" w:color="000000" w:fill="D9D9D9"/>
            <w:noWrap/>
            <w:vAlign w:val="bottom"/>
            <w:hideMark/>
          </w:tcPr>
          <w:p w14:paraId="46A4A6D7"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522" w:type="pct"/>
            <w:tcBorders>
              <w:top w:val="nil"/>
              <w:left w:val="nil"/>
              <w:bottom w:val="single" w:sz="8" w:space="0" w:color="auto"/>
              <w:right w:val="single" w:sz="8" w:space="0" w:color="auto"/>
            </w:tcBorders>
            <w:shd w:val="clear" w:color="auto" w:fill="auto"/>
            <w:noWrap/>
            <w:vAlign w:val="bottom"/>
            <w:hideMark/>
          </w:tcPr>
          <w:p w14:paraId="35A15F0C"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424" w:type="pct"/>
            <w:tcBorders>
              <w:top w:val="nil"/>
              <w:left w:val="nil"/>
              <w:bottom w:val="single" w:sz="8" w:space="0" w:color="auto"/>
              <w:right w:val="single" w:sz="8" w:space="0" w:color="auto"/>
            </w:tcBorders>
            <w:shd w:val="clear" w:color="auto" w:fill="auto"/>
            <w:noWrap/>
            <w:vAlign w:val="bottom"/>
            <w:hideMark/>
          </w:tcPr>
          <w:p w14:paraId="0AC81A24"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r>
      <w:tr w:rsidR="0057796C" w:rsidRPr="00DC229D" w14:paraId="02130610" w14:textId="77777777" w:rsidTr="00F274ED">
        <w:trPr>
          <w:trHeight w:val="270"/>
        </w:trPr>
        <w:tc>
          <w:tcPr>
            <w:tcW w:w="362" w:type="pct"/>
            <w:vMerge/>
            <w:tcBorders>
              <w:top w:val="nil"/>
              <w:left w:val="single" w:sz="8" w:space="0" w:color="auto"/>
              <w:bottom w:val="single" w:sz="8" w:space="0" w:color="auto"/>
              <w:right w:val="single" w:sz="8" w:space="0" w:color="auto"/>
            </w:tcBorders>
            <w:vAlign w:val="center"/>
            <w:hideMark/>
          </w:tcPr>
          <w:p w14:paraId="3A2B68E5" w14:textId="77777777" w:rsidR="0031291A" w:rsidRPr="00DC229D" w:rsidRDefault="0031291A" w:rsidP="002F0676">
            <w:pPr>
              <w:spacing w:before="40" w:after="80" w:line="276" w:lineRule="auto"/>
              <w:ind w:hanging="83"/>
              <w:jc w:val="center"/>
              <w:rPr>
                <w:rFonts w:cs="Arial"/>
                <w:sz w:val="21"/>
                <w:szCs w:val="21"/>
              </w:rPr>
            </w:pPr>
          </w:p>
        </w:tc>
        <w:tc>
          <w:tcPr>
            <w:tcW w:w="330" w:type="pct"/>
            <w:tcBorders>
              <w:top w:val="nil"/>
              <w:left w:val="nil"/>
              <w:bottom w:val="single" w:sz="8" w:space="0" w:color="auto"/>
              <w:right w:val="single" w:sz="8" w:space="0" w:color="auto"/>
            </w:tcBorders>
            <w:shd w:val="clear" w:color="auto" w:fill="auto"/>
            <w:noWrap/>
            <w:vAlign w:val="bottom"/>
            <w:hideMark/>
          </w:tcPr>
          <w:p w14:paraId="2E63E8D7"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321" w:type="pct"/>
            <w:tcBorders>
              <w:top w:val="nil"/>
              <w:left w:val="nil"/>
              <w:bottom w:val="single" w:sz="8" w:space="0" w:color="auto"/>
              <w:right w:val="single" w:sz="8" w:space="0" w:color="auto"/>
            </w:tcBorders>
            <w:shd w:val="clear" w:color="auto" w:fill="auto"/>
            <w:noWrap/>
            <w:vAlign w:val="bottom"/>
            <w:hideMark/>
          </w:tcPr>
          <w:p w14:paraId="49E85D2B"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316" w:type="pct"/>
            <w:tcBorders>
              <w:top w:val="nil"/>
              <w:left w:val="nil"/>
              <w:bottom w:val="single" w:sz="8" w:space="0" w:color="auto"/>
              <w:right w:val="single" w:sz="8" w:space="0" w:color="auto"/>
            </w:tcBorders>
            <w:shd w:val="clear" w:color="auto" w:fill="auto"/>
            <w:noWrap/>
            <w:vAlign w:val="bottom"/>
            <w:hideMark/>
          </w:tcPr>
          <w:p w14:paraId="724B0506"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430C9F2E"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5643860B"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777A4822"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292E2F06"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6BCEB798"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746627D2"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0E1288D2"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7817988F"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vMerge/>
            <w:tcBorders>
              <w:top w:val="nil"/>
              <w:left w:val="single" w:sz="8" w:space="0" w:color="auto"/>
              <w:bottom w:val="single" w:sz="8" w:space="0" w:color="auto"/>
              <w:right w:val="single" w:sz="8" w:space="0" w:color="auto"/>
            </w:tcBorders>
            <w:vAlign w:val="center"/>
            <w:hideMark/>
          </w:tcPr>
          <w:p w14:paraId="3C448F99"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auto"/>
              <w:right w:val="single" w:sz="8" w:space="0" w:color="auto"/>
            </w:tcBorders>
            <w:vAlign w:val="center"/>
            <w:hideMark/>
          </w:tcPr>
          <w:p w14:paraId="2D45BEEB"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auto"/>
              <w:right w:val="single" w:sz="8" w:space="0" w:color="auto"/>
            </w:tcBorders>
            <w:vAlign w:val="center"/>
            <w:hideMark/>
          </w:tcPr>
          <w:p w14:paraId="67BA0B25"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auto"/>
              <w:right w:val="single" w:sz="8" w:space="0" w:color="auto"/>
            </w:tcBorders>
            <w:vAlign w:val="center"/>
            <w:hideMark/>
          </w:tcPr>
          <w:p w14:paraId="674A791C"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auto"/>
              <w:right w:val="single" w:sz="8" w:space="0" w:color="auto"/>
            </w:tcBorders>
            <w:vAlign w:val="center"/>
            <w:hideMark/>
          </w:tcPr>
          <w:p w14:paraId="2F150BE0" w14:textId="77777777" w:rsidR="0031291A" w:rsidRPr="00DC229D" w:rsidRDefault="0031291A" w:rsidP="008A62A0">
            <w:pPr>
              <w:spacing w:before="40" w:after="80" w:line="276" w:lineRule="auto"/>
              <w:rPr>
                <w:rFonts w:cs="Arial"/>
                <w:sz w:val="21"/>
                <w:szCs w:val="21"/>
              </w:rPr>
            </w:pPr>
          </w:p>
        </w:tc>
        <w:tc>
          <w:tcPr>
            <w:tcW w:w="522" w:type="pct"/>
            <w:tcBorders>
              <w:top w:val="nil"/>
              <w:left w:val="nil"/>
              <w:bottom w:val="single" w:sz="8" w:space="0" w:color="auto"/>
              <w:right w:val="single" w:sz="8" w:space="0" w:color="auto"/>
            </w:tcBorders>
            <w:shd w:val="clear" w:color="auto" w:fill="auto"/>
            <w:noWrap/>
            <w:vAlign w:val="bottom"/>
            <w:hideMark/>
          </w:tcPr>
          <w:p w14:paraId="55756F02"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424" w:type="pct"/>
            <w:tcBorders>
              <w:top w:val="nil"/>
              <w:left w:val="nil"/>
              <w:bottom w:val="single" w:sz="8" w:space="0" w:color="auto"/>
              <w:right w:val="single" w:sz="8" w:space="0" w:color="auto"/>
            </w:tcBorders>
            <w:shd w:val="clear" w:color="auto" w:fill="auto"/>
            <w:noWrap/>
            <w:vAlign w:val="bottom"/>
            <w:hideMark/>
          </w:tcPr>
          <w:p w14:paraId="15308961"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r>
      <w:tr w:rsidR="0057796C" w:rsidRPr="00DC229D" w14:paraId="057B4DCD" w14:textId="77777777" w:rsidTr="00F274ED">
        <w:trPr>
          <w:trHeight w:val="270"/>
        </w:trPr>
        <w:tc>
          <w:tcPr>
            <w:tcW w:w="362" w:type="pct"/>
            <w:vMerge w:val="restart"/>
            <w:tcBorders>
              <w:top w:val="nil"/>
              <w:left w:val="single" w:sz="8" w:space="0" w:color="auto"/>
              <w:bottom w:val="single" w:sz="8" w:space="0" w:color="auto"/>
              <w:right w:val="single" w:sz="8" w:space="0" w:color="auto"/>
            </w:tcBorders>
            <w:shd w:val="clear" w:color="auto" w:fill="auto"/>
            <w:noWrap/>
            <w:vAlign w:val="center"/>
            <w:hideMark/>
          </w:tcPr>
          <w:p w14:paraId="2EDC53A7"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CA</w:t>
            </w:r>
          </w:p>
        </w:tc>
        <w:tc>
          <w:tcPr>
            <w:tcW w:w="330" w:type="pct"/>
            <w:tcBorders>
              <w:top w:val="nil"/>
              <w:left w:val="nil"/>
              <w:bottom w:val="single" w:sz="8" w:space="0" w:color="auto"/>
              <w:right w:val="single" w:sz="8" w:space="0" w:color="auto"/>
            </w:tcBorders>
            <w:shd w:val="clear" w:color="auto" w:fill="auto"/>
            <w:noWrap/>
            <w:vAlign w:val="bottom"/>
            <w:hideMark/>
          </w:tcPr>
          <w:p w14:paraId="5581FE38"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321" w:type="pct"/>
            <w:tcBorders>
              <w:top w:val="nil"/>
              <w:left w:val="nil"/>
              <w:bottom w:val="single" w:sz="8" w:space="0" w:color="auto"/>
              <w:right w:val="single" w:sz="8" w:space="0" w:color="auto"/>
            </w:tcBorders>
            <w:shd w:val="clear" w:color="auto" w:fill="auto"/>
            <w:noWrap/>
            <w:vAlign w:val="bottom"/>
            <w:hideMark/>
          </w:tcPr>
          <w:p w14:paraId="77027EEF"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316" w:type="pct"/>
            <w:tcBorders>
              <w:top w:val="nil"/>
              <w:left w:val="nil"/>
              <w:bottom w:val="single" w:sz="8" w:space="0" w:color="auto"/>
              <w:right w:val="single" w:sz="8" w:space="0" w:color="auto"/>
            </w:tcBorders>
            <w:shd w:val="clear" w:color="auto" w:fill="auto"/>
            <w:noWrap/>
            <w:vAlign w:val="bottom"/>
            <w:hideMark/>
          </w:tcPr>
          <w:p w14:paraId="35CC99CD"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14:paraId="0535146F"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14:paraId="605D9A53"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14:paraId="01F63E3E"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14:paraId="5EBE8D10"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14:paraId="4F369606"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14:paraId="7C2654A5"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14:paraId="658A306E"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14:paraId="0170DAC9"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6185F6EE"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6B5F0537"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375804D8"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46BEA1AB"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1A4CF6BD"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522" w:type="pct"/>
            <w:tcBorders>
              <w:top w:val="nil"/>
              <w:left w:val="nil"/>
              <w:bottom w:val="single" w:sz="8" w:space="0" w:color="auto"/>
              <w:right w:val="single" w:sz="8" w:space="0" w:color="auto"/>
            </w:tcBorders>
            <w:shd w:val="clear" w:color="auto" w:fill="auto"/>
            <w:noWrap/>
            <w:vAlign w:val="bottom"/>
            <w:hideMark/>
          </w:tcPr>
          <w:p w14:paraId="15A26D6E"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424" w:type="pct"/>
            <w:tcBorders>
              <w:top w:val="nil"/>
              <w:left w:val="nil"/>
              <w:bottom w:val="single" w:sz="8" w:space="0" w:color="auto"/>
              <w:right w:val="single" w:sz="8" w:space="0" w:color="auto"/>
            </w:tcBorders>
            <w:shd w:val="clear" w:color="auto" w:fill="auto"/>
            <w:noWrap/>
            <w:vAlign w:val="bottom"/>
            <w:hideMark/>
          </w:tcPr>
          <w:p w14:paraId="134CD45A"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r>
      <w:tr w:rsidR="0057796C" w:rsidRPr="00DC229D" w14:paraId="457E9536" w14:textId="77777777" w:rsidTr="00F274ED">
        <w:trPr>
          <w:trHeight w:val="270"/>
        </w:trPr>
        <w:tc>
          <w:tcPr>
            <w:tcW w:w="362" w:type="pct"/>
            <w:vMerge/>
            <w:tcBorders>
              <w:top w:val="nil"/>
              <w:left w:val="single" w:sz="8" w:space="0" w:color="auto"/>
              <w:bottom w:val="single" w:sz="8" w:space="0" w:color="auto"/>
              <w:right w:val="single" w:sz="8" w:space="0" w:color="auto"/>
            </w:tcBorders>
            <w:vAlign w:val="center"/>
            <w:hideMark/>
          </w:tcPr>
          <w:p w14:paraId="6664616D" w14:textId="77777777" w:rsidR="0031291A" w:rsidRPr="00DC229D" w:rsidRDefault="0031291A" w:rsidP="002F0676">
            <w:pPr>
              <w:spacing w:before="40" w:after="80" w:line="276" w:lineRule="auto"/>
              <w:ind w:hanging="83"/>
              <w:jc w:val="center"/>
              <w:rPr>
                <w:rFonts w:cs="Arial"/>
                <w:sz w:val="21"/>
                <w:szCs w:val="21"/>
              </w:rPr>
            </w:pPr>
          </w:p>
        </w:tc>
        <w:tc>
          <w:tcPr>
            <w:tcW w:w="330" w:type="pct"/>
            <w:tcBorders>
              <w:top w:val="nil"/>
              <w:left w:val="nil"/>
              <w:bottom w:val="single" w:sz="8" w:space="0" w:color="auto"/>
              <w:right w:val="single" w:sz="8" w:space="0" w:color="auto"/>
            </w:tcBorders>
            <w:shd w:val="clear" w:color="auto" w:fill="auto"/>
            <w:noWrap/>
            <w:vAlign w:val="bottom"/>
            <w:hideMark/>
          </w:tcPr>
          <w:p w14:paraId="33FA7607"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321" w:type="pct"/>
            <w:tcBorders>
              <w:top w:val="nil"/>
              <w:left w:val="nil"/>
              <w:bottom w:val="single" w:sz="8" w:space="0" w:color="auto"/>
              <w:right w:val="single" w:sz="8" w:space="0" w:color="auto"/>
            </w:tcBorders>
            <w:shd w:val="clear" w:color="auto" w:fill="auto"/>
            <w:noWrap/>
            <w:vAlign w:val="bottom"/>
            <w:hideMark/>
          </w:tcPr>
          <w:p w14:paraId="2A8EC5CF"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316" w:type="pct"/>
            <w:tcBorders>
              <w:top w:val="nil"/>
              <w:left w:val="nil"/>
              <w:bottom w:val="single" w:sz="8" w:space="0" w:color="auto"/>
              <w:right w:val="single" w:sz="8" w:space="0" w:color="auto"/>
            </w:tcBorders>
            <w:shd w:val="clear" w:color="auto" w:fill="auto"/>
            <w:noWrap/>
            <w:vAlign w:val="bottom"/>
            <w:hideMark/>
          </w:tcPr>
          <w:p w14:paraId="424752D1"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vMerge/>
            <w:tcBorders>
              <w:top w:val="nil"/>
              <w:left w:val="single" w:sz="8" w:space="0" w:color="auto"/>
              <w:bottom w:val="single" w:sz="8" w:space="0" w:color="000000"/>
              <w:right w:val="single" w:sz="8" w:space="0" w:color="auto"/>
            </w:tcBorders>
            <w:vAlign w:val="center"/>
            <w:hideMark/>
          </w:tcPr>
          <w:p w14:paraId="4540F3BE"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000000"/>
              <w:right w:val="single" w:sz="8" w:space="0" w:color="auto"/>
            </w:tcBorders>
            <w:vAlign w:val="center"/>
            <w:hideMark/>
          </w:tcPr>
          <w:p w14:paraId="67D3955D"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000000"/>
              <w:right w:val="single" w:sz="8" w:space="0" w:color="auto"/>
            </w:tcBorders>
            <w:vAlign w:val="center"/>
            <w:hideMark/>
          </w:tcPr>
          <w:p w14:paraId="3B160CB8"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000000"/>
              <w:right w:val="single" w:sz="8" w:space="0" w:color="auto"/>
            </w:tcBorders>
            <w:vAlign w:val="center"/>
            <w:hideMark/>
          </w:tcPr>
          <w:p w14:paraId="57F2B2F4"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000000"/>
              <w:right w:val="single" w:sz="8" w:space="0" w:color="auto"/>
            </w:tcBorders>
            <w:vAlign w:val="center"/>
            <w:hideMark/>
          </w:tcPr>
          <w:p w14:paraId="14C818C1"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000000"/>
              <w:right w:val="single" w:sz="8" w:space="0" w:color="auto"/>
            </w:tcBorders>
            <w:vAlign w:val="center"/>
            <w:hideMark/>
          </w:tcPr>
          <w:p w14:paraId="5B6A5CFC"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000000"/>
              <w:right w:val="single" w:sz="8" w:space="0" w:color="auto"/>
            </w:tcBorders>
            <w:vAlign w:val="center"/>
            <w:hideMark/>
          </w:tcPr>
          <w:p w14:paraId="1A7E0438"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000000"/>
              <w:right w:val="single" w:sz="8" w:space="0" w:color="auto"/>
            </w:tcBorders>
            <w:vAlign w:val="center"/>
            <w:hideMark/>
          </w:tcPr>
          <w:p w14:paraId="6F74958F" w14:textId="77777777" w:rsidR="0031291A" w:rsidRPr="00DC229D" w:rsidRDefault="0031291A" w:rsidP="008A62A0">
            <w:pPr>
              <w:spacing w:before="40" w:after="80" w:line="276" w:lineRule="auto"/>
              <w:rPr>
                <w:rFonts w:cs="Arial"/>
                <w:sz w:val="21"/>
                <w:szCs w:val="21"/>
              </w:rPr>
            </w:pPr>
          </w:p>
        </w:tc>
        <w:tc>
          <w:tcPr>
            <w:tcW w:w="210" w:type="pct"/>
            <w:tcBorders>
              <w:top w:val="nil"/>
              <w:left w:val="nil"/>
              <w:bottom w:val="single" w:sz="8" w:space="0" w:color="auto"/>
              <w:right w:val="single" w:sz="8" w:space="0" w:color="auto"/>
            </w:tcBorders>
            <w:shd w:val="clear" w:color="auto" w:fill="auto"/>
            <w:noWrap/>
            <w:vAlign w:val="bottom"/>
            <w:hideMark/>
          </w:tcPr>
          <w:p w14:paraId="669A7826"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4F00248B"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5386C10F"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73A9511C"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41999842"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522" w:type="pct"/>
            <w:tcBorders>
              <w:top w:val="nil"/>
              <w:left w:val="nil"/>
              <w:bottom w:val="single" w:sz="8" w:space="0" w:color="auto"/>
              <w:right w:val="single" w:sz="8" w:space="0" w:color="auto"/>
            </w:tcBorders>
            <w:shd w:val="clear" w:color="auto" w:fill="auto"/>
            <w:noWrap/>
            <w:vAlign w:val="bottom"/>
            <w:hideMark/>
          </w:tcPr>
          <w:p w14:paraId="3C72E3D5"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424" w:type="pct"/>
            <w:tcBorders>
              <w:top w:val="nil"/>
              <w:left w:val="nil"/>
              <w:bottom w:val="single" w:sz="8" w:space="0" w:color="auto"/>
              <w:right w:val="single" w:sz="8" w:space="0" w:color="auto"/>
            </w:tcBorders>
            <w:shd w:val="clear" w:color="auto" w:fill="auto"/>
            <w:noWrap/>
            <w:vAlign w:val="bottom"/>
            <w:hideMark/>
          </w:tcPr>
          <w:p w14:paraId="1E9B43A3"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r>
      <w:tr w:rsidR="0031291A" w:rsidRPr="00B679EB" w14:paraId="3EEC2CC5" w14:textId="77777777" w:rsidTr="008A62A0">
        <w:trPr>
          <w:trHeight w:val="270"/>
        </w:trPr>
        <w:tc>
          <w:tcPr>
            <w:tcW w:w="5000" w:type="pct"/>
            <w:gridSpan w:val="19"/>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42F2005" w14:textId="77777777" w:rsidR="0031291A" w:rsidRPr="00DC229D" w:rsidRDefault="0031291A" w:rsidP="008A62A0">
            <w:pPr>
              <w:spacing w:before="40" w:after="80" w:line="276" w:lineRule="auto"/>
              <w:rPr>
                <w:rFonts w:cs="Arial"/>
                <w:sz w:val="21"/>
                <w:szCs w:val="21"/>
              </w:rPr>
            </w:pPr>
            <w:r w:rsidRPr="00DC229D">
              <w:rPr>
                <w:rFonts w:cs="Arial"/>
                <w:sz w:val="21"/>
                <w:szCs w:val="21"/>
              </w:rPr>
              <w:t>Nota: Le parti in grigio nella tabella precedente si riferiscono ai requisiti chiave che non sono applicabili all'entità sottoposta a audit.</w:t>
            </w:r>
          </w:p>
        </w:tc>
      </w:tr>
    </w:tbl>
    <w:p w14:paraId="057E49F3" w14:textId="77777777" w:rsidR="0031291A" w:rsidRPr="00DC229D" w:rsidRDefault="0031291A" w:rsidP="0031291A">
      <w:pPr>
        <w:tabs>
          <w:tab w:val="num" w:pos="426"/>
        </w:tabs>
        <w:spacing w:before="40" w:after="80" w:line="276" w:lineRule="auto"/>
        <w:ind w:left="426" w:hanging="426"/>
        <w:rPr>
          <w:rFonts w:cs="Arial"/>
          <w:sz w:val="21"/>
          <w:szCs w:val="21"/>
        </w:rPr>
        <w:sectPr w:rsidR="0031291A" w:rsidRPr="00DC229D" w:rsidSect="008A62A0">
          <w:pgSz w:w="16840" w:h="11907" w:orient="landscape" w:code="9"/>
          <w:pgMar w:top="1701" w:right="47" w:bottom="1701" w:left="2155" w:header="426" w:footer="709" w:gutter="0"/>
          <w:cols w:space="708"/>
          <w:titlePg/>
          <w:docGrid w:linePitch="360"/>
        </w:sectPr>
      </w:pPr>
    </w:p>
    <w:p w14:paraId="52BD101C" w14:textId="77777777" w:rsidR="0031291A" w:rsidRDefault="0031291A" w:rsidP="0031291A">
      <w:pPr>
        <w:autoSpaceDE w:val="0"/>
        <w:autoSpaceDN w:val="0"/>
        <w:adjustRightInd w:val="0"/>
        <w:spacing w:before="40" w:after="80" w:line="276" w:lineRule="auto"/>
        <w:ind w:firstLine="0"/>
        <w:rPr>
          <w:rFonts w:cs="Arial"/>
          <w:i/>
          <w:color w:val="0000FF"/>
          <w:sz w:val="21"/>
          <w:szCs w:val="21"/>
        </w:rPr>
      </w:pPr>
    </w:p>
    <w:p w14:paraId="58E7B496" w14:textId="1B374BF7" w:rsidR="0031291A" w:rsidRPr="00DC229D" w:rsidRDefault="0031291A" w:rsidP="0031291A">
      <w:pPr>
        <w:autoSpaceDE w:val="0"/>
        <w:autoSpaceDN w:val="0"/>
        <w:adjustRightInd w:val="0"/>
        <w:spacing w:before="40" w:after="80" w:line="276" w:lineRule="auto"/>
        <w:ind w:firstLine="0"/>
        <w:rPr>
          <w:rFonts w:cs="Arial"/>
          <w:i/>
          <w:color w:val="0000FF"/>
          <w:sz w:val="21"/>
          <w:szCs w:val="21"/>
        </w:rPr>
      </w:pPr>
      <w:r w:rsidRPr="00DC229D">
        <w:rPr>
          <w:rFonts w:cs="Arial"/>
          <w:i/>
          <w:color w:val="0000FF"/>
          <w:sz w:val="21"/>
          <w:szCs w:val="21"/>
        </w:rPr>
        <w:t xml:space="preserve">La tabella che segue indica le risultanze dell’audit delle operazioni nel complesso. </w:t>
      </w:r>
    </w:p>
    <w:p w14:paraId="4C07B901" w14:textId="77777777" w:rsidR="0031291A" w:rsidRPr="00DC229D" w:rsidRDefault="0031291A" w:rsidP="0031291A">
      <w:pPr>
        <w:autoSpaceDE w:val="0"/>
        <w:autoSpaceDN w:val="0"/>
        <w:adjustRightInd w:val="0"/>
        <w:spacing w:before="40" w:after="80" w:line="276" w:lineRule="auto"/>
        <w:rPr>
          <w:rFonts w:cs="Arial"/>
          <w:sz w:val="18"/>
          <w:szCs w:val="21"/>
        </w:rPr>
      </w:pPr>
    </w:p>
    <w:p w14:paraId="5F514563" w14:textId="77777777" w:rsidR="0031291A" w:rsidRPr="00DC229D" w:rsidRDefault="0031291A" w:rsidP="0031291A">
      <w:pPr>
        <w:autoSpaceDE w:val="0"/>
        <w:autoSpaceDN w:val="0"/>
        <w:adjustRightInd w:val="0"/>
        <w:spacing w:before="40" w:after="80" w:line="276" w:lineRule="auto"/>
        <w:ind w:left="567" w:hanging="567"/>
        <w:rPr>
          <w:rFonts w:cs="Arial"/>
          <w:sz w:val="18"/>
          <w:szCs w:val="21"/>
        </w:rPr>
      </w:pPr>
      <w:r w:rsidRPr="00DC229D">
        <w:rPr>
          <w:rFonts w:cs="Arial"/>
          <w:sz w:val="18"/>
          <w:szCs w:val="21"/>
        </w:rPr>
        <w:t xml:space="preserve">10.2 </w:t>
      </w:r>
      <w:r w:rsidRPr="00DC229D">
        <w:rPr>
          <w:rFonts w:cs="Arial"/>
          <w:sz w:val="18"/>
          <w:szCs w:val="21"/>
        </w:rPr>
        <w:tab/>
        <w:t xml:space="preserve">Risultanze degli audit delle operazioni </w:t>
      </w:r>
    </w:p>
    <w:p w14:paraId="4BDFC1A1" w14:textId="77777777" w:rsidR="0031291A" w:rsidRPr="00DC229D" w:rsidRDefault="0031291A" w:rsidP="0031291A">
      <w:pPr>
        <w:autoSpaceDE w:val="0"/>
        <w:autoSpaceDN w:val="0"/>
        <w:adjustRightInd w:val="0"/>
        <w:spacing w:before="40" w:after="80" w:line="276" w:lineRule="auto"/>
        <w:ind w:left="567" w:hanging="567"/>
        <w:rPr>
          <w:rFonts w:cs="Arial"/>
          <w:sz w:val="18"/>
          <w:szCs w:val="21"/>
        </w:rPr>
      </w:pPr>
    </w:p>
    <w:tbl>
      <w:tblPr>
        <w:tblW w:w="5285" w:type="pct"/>
        <w:tblInd w:w="-719" w:type="dxa"/>
        <w:tblLayout w:type="fixed"/>
        <w:tblCellMar>
          <w:left w:w="70" w:type="dxa"/>
          <w:right w:w="70" w:type="dxa"/>
        </w:tblCellMar>
        <w:tblLook w:val="04A0" w:firstRow="1" w:lastRow="0" w:firstColumn="1" w:lastColumn="0" w:noHBand="0" w:noVBand="1"/>
      </w:tblPr>
      <w:tblGrid>
        <w:gridCol w:w="757"/>
        <w:gridCol w:w="1094"/>
        <w:gridCol w:w="1063"/>
        <w:gridCol w:w="1108"/>
        <w:gridCol w:w="1373"/>
        <w:gridCol w:w="593"/>
        <w:gridCol w:w="162"/>
        <w:gridCol w:w="165"/>
        <w:gridCol w:w="1625"/>
        <w:gridCol w:w="1980"/>
        <w:gridCol w:w="982"/>
        <w:gridCol w:w="982"/>
        <w:gridCol w:w="1021"/>
        <w:gridCol w:w="1080"/>
      </w:tblGrid>
      <w:tr w:rsidR="0031291A" w:rsidRPr="00DC229D" w14:paraId="25041A0A" w14:textId="77777777" w:rsidTr="009C49B7">
        <w:trPr>
          <w:trHeight w:val="465"/>
        </w:trPr>
        <w:tc>
          <w:tcPr>
            <w:tcW w:w="271" w:type="pct"/>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140F15"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Fondo</w:t>
            </w:r>
          </w:p>
        </w:tc>
        <w:tc>
          <w:tcPr>
            <w:tcW w:w="391"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3693916A"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Numero CCI del Programma</w:t>
            </w:r>
          </w:p>
        </w:tc>
        <w:tc>
          <w:tcPr>
            <w:tcW w:w="380"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563E61DA"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Titolo del Programma</w:t>
            </w:r>
          </w:p>
        </w:tc>
        <w:tc>
          <w:tcPr>
            <w:tcW w:w="396" w:type="pct"/>
            <w:tcBorders>
              <w:top w:val="single" w:sz="8" w:space="0" w:color="auto"/>
              <w:left w:val="nil"/>
              <w:bottom w:val="single" w:sz="8" w:space="0" w:color="auto"/>
              <w:right w:val="single" w:sz="8" w:space="0" w:color="auto"/>
            </w:tcBorders>
            <w:shd w:val="clear" w:color="auto" w:fill="auto"/>
            <w:noWrap/>
            <w:vAlign w:val="center"/>
            <w:hideMark/>
          </w:tcPr>
          <w:p w14:paraId="323CD9F0"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A</w:t>
            </w:r>
          </w:p>
        </w:tc>
        <w:tc>
          <w:tcPr>
            <w:tcW w:w="703" w:type="pct"/>
            <w:gridSpan w:val="2"/>
            <w:tcBorders>
              <w:top w:val="single" w:sz="8" w:space="0" w:color="auto"/>
              <w:left w:val="nil"/>
              <w:bottom w:val="single" w:sz="8" w:space="0" w:color="auto"/>
              <w:right w:val="single" w:sz="8" w:space="0" w:color="auto"/>
            </w:tcBorders>
            <w:shd w:val="clear" w:color="auto" w:fill="auto"/>
            <w:noWrap/>
            <w:vAlign w:val="center"/>
            <w:hideMark/>
          </w:tcPr>
          <w:p w14:paraId="63819BAF"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B</w:t>
            </w:r>
          </w:p>
        </w:tc>
        <w:tc>
          <w:tcPr>
            <w:tcW w:w="58" w:type="pct"/>
            <w:tcBorders>
              <w:top w:val="single" w:sz="8" w:space="0" w:color="auto"/>
              <w:left w:val="nil"/>
              <w:bottom w:val="single" w:sz="8" w:space="0" w:color="auto"/>
              <w:right w:val="single" w:sz="8" w:space="0" w:color="auto"/>
            </w:tcBorders>
            <w:vAlign w:val="center"/>
          </w:tcPr>
          <w:p w14:paraId="7E3E7E0F" w14:textId="4C03EE35" w:rsidR="0031291A" w:rsidRPr="002F0676" w:rsidRDefault="0031291A" w:rsidP="002F0676">
            <w:pPr>
              <w:spacing w:before="40" w:after="80" w:line="276" w:lineRule="auto"/>
              <w:ind w:hanging="83"/>
              <w:jc w:val="center"/>
              <w:rPr>
                <w:rFonts w:cs="Arial"/>
                <w:sz w:val="21"/>
                <w:szCs w:val="21"/>
              </w:rPr>
            </w:pPr>
          </w:p>
        </w:tc>
        <w:tc>
          <w:tcPr>
            <w:tcW w:w="640" w:type="pct"/>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76FE75" w14:textId="75DA12CA" w:rsidR="0031291A" w:rsidRPr="002F0676" w:rsidRDefault="009C49B7" w:rsidP="002F0676">
            <w:pPr>
              <w:spacing w:before="40" w:after="80" w:line="276" w:lineRule="auto"/>
              <w:ind w:hanging="83"/>
              <w:jc w:val="center"/>
              <w:rPr>
                <w:rFonts w:cs="Arial"/>
                <w:sz w:val="21"/>
                <w:szCs w:val="21"/>
              </w:rPr>
            </w:pPr>
            <w:r>
              <w:rPr>
                <w:rFonts w:cs="Arial"/>
                <w:sz w:val="21"/>
                <w:szCs w:val="21"/>
              </w:rPr>
              <w:t>C</w:t>
            </w:r>
          </w:p>
        </w:tc>
        <w:tc>
          <w:tcPr>
            <w:tcW w:w="708" w:type="pct"/>
            <w:tcBorders>
              <w:top w:val="single" w:sz="8" w:space="0" w:color="auto"/>
              <w:left w:val="nil"/>
              <w:bottom w:val="single" w:sz="8" w:space="0" w:color="auto"/>
              <w:right w:val="single" w:sz="8" w:space="0" w:color="auto"/>
            </w:tcBorders>
            <w:shd w:val="clear" w:color="auto" w:fill="auto"/>
            <w:noWrap/>
            <w:vAlign w:val="center"/>
            <w:hideMark/>
          </w:tcPr>
          <w:p w14:paraId="760CB5D4" w14:textId="5A5F4D77" w:rsidR="0031291A" w:rsidRPr="002F0676" w:rsidRDefault="009C49B7" w:rsidP="002F0676">
            <w:pPr>
              <w:spacing w:before="40" w:after="80" w:line="276" w:lineRule="auto"/>
              <w:ind w:hanging="83"/>
              <w:jc w:val="center"/>
              <w:rPr>
                <w:rFonts w:cs="Arial"/>
                <w:sz w:val="21"/>
                <w:szCs w:val="21"/>
              </w:rPr>
            </w:pPr>
            <w:r>
              <w:rPr>
                <w:rFonts w:cs="Arial"/>
                <w:sz w:val="21"/>
                <w:szCs w:val="21"/>
              </w:rPr>
              <w:t>D</w:t>
            </w:r>
          </w:p>
        </w:tc>
        <w:tc>
          <w:tcPr>
            <w:tcW w:w="351" w:type="pct"/>
            <w:tcBorders>
              <w:top w:val="single" w:sz="8" w:space="0" w:color="auto"/>
              <w:left w:val="nil"/>
              <w:bottom w:val="single" w:sz="8" w:space="0" w:color="auto"/>
              <w:right w:val="single" w:sz="8" w:space="0" w:color="auto"/>
            </w:tcBorders>
            <w:shd w:val="clear" w:color="auto" w:fill="auto"/>
            <w:noWrap/>
            <w:vAlign w:val="center"/>
            <w:hideMark/>
          </w:tcPr>
          <w:p w14:paraId="60A8725C" w14:textId="23156289" w:rsidR="0031291A" w:rsidRPr="002F0676" w:rsidRDefault="009C49B7" w:rsidP="002F0676">
            <w:pPr>
              <w:spacing w:before="40" w:after="80" w:line="276" w:lineRule="auto"/>
              <w:ind w:hanging="83"/>
              <w:jc w:val="center"/>
              <w:rPr>
                <w:rFonts w:cs="Arial"/>
                <w:sz w:val="21"/>
                <w:szCs w:val="21"/>
              </w:rPr>
            </w:pPr>
            <w:r>
              <w:rPr>
                <w:rFonts w:cs="Arial"/>
                <w:sz w:val="21"/>
                <w:szCs w:val="21"/>
              </w:rPr>
              <w:t>E</w:t>
            </w:r>
          </w:p>
        </w:tc>
        <w:tc>
          <w:tcPr>
            <w:tcW w:w="351" w:type="pct"/>
            <w:tcBorders>
              <w:top w:val="single" w:sz="8" w:space="0" w:color="auto"/>
              <w:left w:val="nil"/>
              <w:bottom w:val="single" w:sz="8" w:space="0" w:color="auto"/>
              <w:right w:val="single" w:sz="8" w:space="0" w:color="auto"/>
            </w:tcBorders>
            <w:shd w:val="clear" w:color="auto" w:fill="auto"/>
            <w:noWrap/>
            <w:vAlign w:val="center"/>
            <w:hideMark/>
          </w:tcPr>
          <w:p w14:paraId="39382670" w14:textId="59A6D131" w:rsidR="0031291A" w:rsidRPr="002F0676" w:rsidRDefault="009C49B7" w:rsidP="002F0676">
            <w:pPr>
              <w:spacing w:before="40" w:after="80" w:line="276" w:lineRule="auto"/>
              <w:ind w:hanging="83"/>
              <w:jc w:val="center"/>
              <w:rPr>
                <w:rFonts w:cs="Arial"/>
                <w:sz w:val="21"/>
                <w:szCs w:val="21"/>
              </w:rPr>
            </w:pPr>
            <w:r>
              <w:rPr>
                <w:rFonts w:cs="Arial"/>
                <w:sz w:val="21"/>
                <w:szCs w:val="21"/>
              </w:rPr>
              <w:t>F</w:t>
            </w:r>
          </w:p>
        </w:tc>
        <w:tc>
          <w:tcPr>
            <w:tcW w:w="365" w:type="pct"/>
            <w:tcBorders>
              <w:top w:val="single" w:sz="8" w:space="0" w:color="auto"/>
              <w:left w:val="nil"/>
              <w:bottom w:val="single" w:sz="8" w:space="0" w:color="auto"/>
              <w:right w:val="single" w:sz="8" w:space="0" w:color="auto"/>
            </w:tcBorders>
            <w:shd w:val="clear" w:color="auto" w:fill="auto"/>
            <w:noWrap/>
            <w:vAlign w:val="center"/>
            <w:hideMark/>
          </w:tcPr>
          <w:p w14:paraId="3A27698F" w14:textId="70411A9F" w:rsidR="0031291A" w:rsidRPr="002F0676" w:rsidRDefault="009C49B7" w:rsidP="002F0676">
            <w:pPr>
              <w:spacing w:before="40" w:after="80" w:line="276" w:lineRule="auto"/>
              <w:ind w:hanging="83"/>
              <w:jc w:val="center"/>
              <w:rPr>
                <w:rFonts w:cs="Arial"/>
                <w:sz w:val="21"/>
                <w:szCs w:val="21"/>
              </w:rPr>
            </w:pPr>
            <w:r>
              <w:rPr>
                <w:rFonts w:cs="Arial"/>
                <w:sz w:val="21"/>
                <w:szCs w:val="21"/>
              </w:rPr>
              <w:t>G</w:t>
            </w:r>
          </w:p>
        </w:tc>
        <w:tc>
          <w:tcPr>
            <w:tcW w:w="386" w:type="pct"/>
            <w:tcBorders>
              <w:top w:val="single" w:sz="8" w:space="0" w:color="auto"/>
              <w:left w:val="nil"/>
              <w:bottom w:val="single" w:sz="8" w:space="0" w:color="auto"/>
              <w:right w:val="single" w:sz="8" w:space="0" w:color="auto"/>
            </w:tcBorders>
            <w:shd w:val="clear" w:color="auto" w:fill="auto"/>
            <w:noWrap/>
            <w:vAlign w:val="center"/>
            <w:hideMark/>
          </w:tcPr>
          <w:p w14:paraId="150968BF" w14:textId="37571783" w:rsidR="0031291A" w:rsidRPr="002F0676" w:rsidRDefault="009C49B7" w:rsidP="002F0676">
            <w:pPr>
              <w:spacing w:before="40" w:after="80" w:line="276" w:lineRule="auto"/>
              <w:ind w:hanging="83"/>
              <w:jc w:val="center"/>
              <w:rPr>
                <w:rFonts w:cs="Arial"/>
                <w:sz w:val="21"/>
                <w:szCs w:val="21"/>
              </w:rPr>
            </w:pPr>
            <w:r>
              <w:rPr>
                <w:rFonts w:cs="Arial"/>
                <w:sz w:val="21"/>
                <w:szCs w:val="21"/>
              </w:rPr>
              <w:t>H</w:t>
            </w:r>
          </w:p>
        </w:tc>
      </w:tr>
      <w:tr w:rsidR="0031291A" w:rsidRPr="00B679EB" w14:paraId="7E00D6D7" w14:textId="77777777" w:rsidTr="009C49B7">
        <w:trPr>
          <w:trHeight w:val="1485"/>
        </w:trPr>
        <w:tc>
          <w:tcPr>
            <w:tcW w:w="271" w:type="pct"/>
            <w:vMerge/>
            <w:tcBorders>
              <w:top w:val="single" w:sz="8" w:space="0" w:color="auto"/>
              <w:left w:val="single" w:sz="8" w:space="0" w:color="auto"/>
              <w:bottom w:val="single" w:sz="8" w:space="0" w:color="auto"/>
              <w:right w:val="single" w:sz="8" w:space="0" w:color="auto"/>
            </w:tcBorders>
            <w:vAlign w:val="center"/>
            <w:hideMark/>
          </w:tcPr>
          <w:p w14:paraId="2967C362" w14:textId="77777777" w:rsidR="0031291A" w:rsidRPr="002F0676" w:rsidRDefault="0031291A" w:rsidP="002F0676">
            <w:pPr>
              <w:spacing w:before="40" w:after="80" w:line="276" w:lineRule="auto"/>
              <w:ind w:hanging="83"/>
              <w:jc w:val="center"/>
              <w:rPr>
                <w:rFonts w:cs="Arial"/>
                <w:sz w:val="21"/>
                <w:szCs w:val="21"/>
              </w:rPr>
            </w:pPr>
          </w:p>
        </w:tc>
        <w:tc>
          <w:tcPr>
            <w:tcW w:w="391" w:type="pct"/>
            <w:vMerge/>
            <w:tcBorders>
              <w:top w:val="single" w:sz="8" w:space="0" w:color="auto"/>
              <w:left w:val="single" w:sz="8" w:space="0" w:color="auto"/>
              <w:bottom w:val="single" w:sz="8" w:space="0" w:color="auto"/>
              <w:right w:val="single" w:sz="8" w:space="0" w:color="auto"/>
            </w:tcBorders>
            <w:vAlign w:val="center"/>
            <w:hideMark/>
          </w:tcPr>
          <w:p w14:paraId="0CBF4099" w14:textId="77777777" w:rsidR="0031291A" w:rsidRPr="002F0676" w:rsidRDefault="0031291A" w:rsidP="002F0676">
            <w:pPr>
              <w:spacing w:before="40" w:after="80" w:line="276" w:lineRule="auto"/>
              <w:ind w:hanging="83"/>
              <w:jc w:val="center"/>
              <w:rPr>
                <w:rFonts w:cs="Arial"/>
                <w:sz w:val="21"/>
                <w:szCs w:val="21"/>
              </w:rPr>
            </w:pPr>
          </w:p>
        </w:tc>
        <w:tc>
          <w:tcPr>
            <w:tcW w:w="380" w:type="pct"/>
            <w:vMerge/>
            <w:tcBorders>
              <w:top w:val="single" w:sz="8" w:space="0" w:color="auto"/>
              <w:left w:val="single" w:sz="8" w:space="0" w:color="auto"/>
              <w:bottom w:val="single" w:sz="8" w:space="0" w:color="auto"/>
              <w:right w:val="single" w:sz="8" w:space="0" w:color="auto"/>
            </w:tcBorders>
            <w:vAlign w:val="center"/>
            <w:hideMark/>
          </w:tcPr>
          <w:p w14:paraId="201DF7B0" w14:textId="77777777" w:rsidR="0031291A" w:rsidRPr="002F0676" w:rsidRDefault="0031291A" w:rsidP="002F0676">
            <w:pPr>
              <w:spacing w:before="40" w:after="80" w:line="276" w:lineRule="auto"/>
              <w:ind w:hanging="83"/>
              <w:jc w:val="center"/>
              <w:rPr>
                <w:rFonts w:cs="Arial"/>
                <w:sz w:val="21"/>
                <w:szCs w:val="21"/>
              </w:rPr>
            </w:pPr>
          </w:p>
        </w:tc>
        <w:tc>
          <w:tcPr>
            <w:tcW w:w="396" w:type="pct"/>
            <w:vMerge w:val="restart"/>
            <w:tcBorders>
              <w:top w:val="nil"/>
              <w:left w:val="single" w:sz="8" w:space="0" w:color="auto"/>
              <w:bottom w:val="single" w:sz="8" w:space="0" w:color="auto"/>
              <w:right w:val="single" w:sz="8" w:space="0" w:color="auto"/>
            </w:tcBorders>
            <w:shd w:val="clear" w:color="auto" w:fill="auto"/>
            <w:vAlign w:val="center"/>
            <w:hideMark/>
          </w:tcPr>
          <w:p w14:paraId="38B3E711"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Importo in Euro corrispon-dente alla popolazione da cui è stato selezionato il campione (¹)</w:t>
            </w:r>
          </w:p>
        </w:tc>
        <w:tc>
          <w:tcPr>
            <w:tcW w:w="703" w:type="pct"/>
            <w:gridSpan w:val="2"/>
            <w:tcBorders>
              <w:top w:val="single" w:sz="8" w:space="0" w:color="auto"/>
              <w:left w:val="nil"/>
              <w:bottom w:val="single" w:sz="8" w:space="0" w:color="auto"/>
              <w:right w:val="single" w:sz="8" w:space="0" w:color="auto"/>
            </w:tcBorders>
            <w:shd w:val="clear" w:color="auto" w:fill="auto"/>
            <w:vAlign w:val="center"/>
            <w:hideMark/>
          </w:tcPr>
          <w:p w14:paraId="68B43FA1"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Spese riferite al periodo contabile sottoposte a audit per il campione su base causale</w:t>
            </w:r>
          </w:p>
        </w:tc>
        <w:tc>
          <w:tcPr>
            <w:tcW w:w="58" w:type="pct"/>
            <w:tcBorders>
              <w:top w:val="nil"/>
              <w:left w:val="single" w:sz="8" w:space="0" w:color="auto"/>
              <w:bottom w:val="single" w:sz="8" w:space="0" w:color="auto"/>
              <w:right w:val="single" w:sz="8" w:space="0" w:color="auto"/>
            </w:tcBorders>
            <w:vAlign w:val="center"/>
          </w:tcPr>
          <w:p w14:paraId="65F9F620" w14:textId="47ACD28D" w:rsidR="0031291A" w:rsidRPr="002F0676" w:rsidRDefault="0031291A" w:rsidP="002F0676">
            <w:pPr>
              <w:spacing w:before="40" w:after="80" w:line="276" w:lineRule="auto"/>
              <w:ind w:hanging="83"/>
              <w:jc w:val="center"/>
              <w:rPr>
                <w:rFonts w:cs="Arial"/>
                <w:sz w:val="21"/>
                <w:szCs w:val="21"/>
              </w:rPr>
            </w:pPr>
          </w:p>
        </w:tc>
        <w:tc>
          <w:tcPr>
            <w:tcW w:w="640" w:type="pct"/>
            <w:gridSpan w:val="2"/>
            <w:tcBorders>
              <w:top w:val="nil"/>
              <w:left w:val="single" w:sz="8" w:space="0" w:color="auto"/>
              <w:bottom w:val="single" w:sz="8" w:space="0" w:color="auto"/>
              <w:right w:val="single" w:sz="8" w:space="0" w:color="auto"/>
            </w:tcBorders>
            <w:shd w:val="clear" w:color="auto" w:fill="auto"/>
            <w:vAlign w:val="center"/>
            <w:hideMark/>
          </w:tcPr>
          <w:p w14:paraId="41642661"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Importo delle spese irregolari nel campione su base causale</w:t>
            </w:r>
          </w:p>
        </w:tc>
        <w:tc>
          <w:tcPr>
            <w:tcW w:w="708" w:type="pct"/>
            <w:vMerge w:val="restart"/>
            <w:tcBorders>
              <w:top w:val="nil"/>
              <w:left w:val="single" w:sz="8" w:space="0" w:color="auto"/>
              <w:bottom w:val="single" w:sz="8" w:space="0" w:color="auto"/>
              <w:right w:val="single" w:sz="8" w:space="0" w:color="auto"/>
            </w:tcBorders>
            <w:shd w:val="clear" w:color="auto" w:fill="auto"/>
            <w:vAlign w:val="center"/>
            <w:hideMark/>
          </w:tcPr>
          <w:p w14:paraId="3A2141A3" w14:textId="46C76D1E"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Tasso di errore totale (</w:t>
            </w:r>
            <w:r w:rsidR="009C49B7">
              <w:rPr>
                <w:rFonts w:cs="Arial"/>
                <w:sz w:val="21"/>
                <w:szCs w:val="21"/>
              </w:rPr>
              <w:t>2</w:t>
            </w:r>
            <w:r w:rsidRPr="002F0676">
              <w:rPr>
                <w:rFonts w:cs="Arial"/>
                <w:sz w:val="21"/>
                <w:szCs w:val="21"/>
              </w:rPr>
              <w:t>)</w:t>
            </w:r>
          </w:p>
        </w:tc>
        <w:tc>
          <w:tcPr>
            <w:tcW w:w="351" w:type="pct"/>
            <w:vMerge w:val="restart"/>
            <w:tcBorders>
              <w:top w:val="nil"/>
              <w:left w:val="single" w:sz="8" w:space="0" w:color="auto"/>
              <w:bottom w:val="single" w:sz="8" w:space="0" w:color="auto"/>
              <w:right w:val="single" w:sz="8" w:space="0" w:color="auto"/>
            </w:tcBorders>
            <w:shd w:val="clear" w:color="auto" w:fill="auto"/>
            <w:vAlign w:val="center"/>
            <w:hideMark/>
          </w:tcPr>
          <w:p w14:paraId="28DFE15C"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Rettifiche effettuate sulla base del tasso di errore totale</w:t>
            </w:r>
          </w:p>
        </w:tc>
        <w:tc>
          <w:tcPr>
            <w:tcW w:w="351" w:type="pct"/>
            <w:vMerge w:val="restart"/>
            <w:tcBorders>
              <w:top w:val="nil"/>
              <w:left w:val="single" w:sz="8" w:space="0" w:color="auto"/>
              <w:bottom w:val="single" w:sz="8" w:space="0" w:color="auto"/>
              <w:right w:val="single" w:sz="8" w:space="0" w:color="auto"/>
            </w:tcBorders>
            <w:shd w:val="clear" w:color="auto" w:fill="auto"/>
            <w:vAlign w:val="center"/>
            <w:hideMark/>
          </w:tcPr>
          <w:p w14:paraId="2FD5436A"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Tasso di errore totale residuo</w:t>
            </w:r>
          </w:p>
        </w:tc>
        <w:tc>
          <w:tcPr>
            <w:tcW w:w="365" w:type="pct"/>
            <w:vMerge w:val="restart"/>
            <w:tcBorders>
              <w:top w:val="nil"/>
              <w:left w:val="single" w:sz="8" w:space="0" w:color="auto"/>
              <w:bottom w:val="single" w:sz="8" w:space="0" w:color="auto"/>
              <w:right w:val="single" w:sz="8" w:space="0" w:color="auto"/>
            </w:tcBorders>
            <w:shd w:val="clear" w:color="auto" w:fill="auto"/>
            <w:vAlign w:val="center"/>
            <w:hideMark/>
          </w:tcPr>
          <w:p w14:paraId="23880DCE" w14:textId="059EA522"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Altre spese sottoposte a audit (</w:t>
            </w:r>
            <w:r w:rsidR="009C49B7">
              <w:rPr>
                <w:rFonts w:cs="Arial"/>
                <w:sz w:val="21"/>
                <w:szCs w:val="21"/>
              </w:rPr>
              <w:t>3</w:t>
            </w:r>
            <w:r w:rsidRPr="002F0676">
              <w:rPr>
                <w:rFonts w:cs="Arial"/>
                <w:sz w:val="21"/>
                <w:szCs w:val="21"/>
              </w:rPr>
              <w:t>)</w:t>
            </w:r>
          </w:p>
        </w:tc>
        <w:tc>
          <w:tcPr>
            <w:tcW w:w="386" w:type="pct"/>
            <w:vMerge w:val="restart"/>
            <w:tcBorders>
              <w:top w:val="nil"/>
              <w:left w:val="single" w:sz="8" w:space="0" w:color="auto"/>
              <w:bottom w:val="single" w:sz="8" w:space="0" w:color="auto"/>
              <w:right w:val="single" w:sz="8" w:space="0" w:color="auto"/>
            </w:tcBorders>
            <w:shd w:val="clear" w:color="auto" w:fill="auto"/>
            <w:vAlign w:val="center"/>
            <w:hideMark/>
          </w:tcPr>
          <w:p w14:paraId="35865893"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Importo delle spese irregolari in altre spese sottoposte a audit</w:t>
            </w:r>
          </w:p>
        </w:tc>
      </w:tr>
      <w:tr w:rsidR="001667D9" w:rsidRPr="00DC229D" w14:paraId="0BBF0D6C" w14:textId="77777777" w:rsidTr="009C49B7">
        <w:trPr>
          <w:trHeight w:val="585"/>
        </w:trPr>
        <w:tc>
          <w:tcPr>
            <w:tcW w:w="271" w:type="pct"/>
            <w:vMerge/>
            <w:tcBorders>
              <w:top w:val="single" w:sz="8" w:space="0" w:color="auto"/>
              <w:left w:val="single" w:sz="8" w:space="0" w:color="auto"/>
              <w:bottom w:val="single" w:sz="8" w:space="0" w:color="auto"/>
              <w:right w:val="single" w:sz="8" w:space="0" w:color="auto"/>
            </w:tcBorders>
            <w:vAlign w:val="center"/>
            <w:hideMark/>
          </w:tcPr>
          <w:p w14:paraId="013EF556" w14:textId="77777777" w:rsidR="001667D9" w:rsidRPr="00DC229D" w:rsidRDefault="001667D9" w:rsidP="008A62A0">
            <w:pPr>
              <w:spacing w:before="40" w:after="80" w:line="276" w:lineRule="auto"/>
              <w:rPr>
                <w:rFonts w:cs="Arial"/>
                <w:sz w:val="18"/>
                <w:szCs w:val="21"/>
              </w:rPr>
            </w:pPr>
          </w:p>
        </w:tc>
        <w:tc>
          <w:tcPr>
            <w:tcW w:w="391" w:type="pct"/>
            <w:vMerge/>
            <w:tcBorders>
              <w:top w:val="single" w:sz="8" w:space="0" w:color="auto"/>
              <w:left w:val="single" w:sz="8" w:space="0" w:color="auto"/>
              <w:bottom w:val="single" w:sz="8" w:space="0" w:color="auto"/>
              <w:right w:val="single" w:sz="8" w:space="0" w:color="auto"/>
            </w:tcBorders>
            <w:vAlign w:val="center"/>
            <w:hideMark/>
          </w:tcPr>
          <w:p w14:paraId="6756A833" w14:textId="77777777" w:rsidR="001667D9" w:rsidRPr="00DC229D" w:rsidRDefault="001667D9" w:rsidP="008A62A0">
            <w:pPr>
              <w:spacing w:before="40" w:after="80" w:line="276" w:lineRule="auto"/>
              <w:rPr>
                <w:rFonts w:cs="Arial"/>
                <w:sz w:val="18"/>
                <w:szCs w:val="21"/>
              </w:rPr>
            </w:pPr>
          </w:p>
        </w:tc>
        <w:tc>
          <w:tcPr>
            <w:tcW w:w="380" w:type="pct"/>
            <w:vMerge/>
            <w:tcBorders>
              <w:top w:val="single" w:sz="8" w:space="0" w:color="auto"/>
              <w:left w:val="single" w:sz="8" w:space="0" w:color="auto"/>
              <w:bottom w:val="single" w:sz="8" w:space="0" w:color="auto"/>
              <w:right w:val="single" w:sz="8" w:space="0" w:color="auto"/>
            </w:tcBorders>
            <w:vAlign w:val="center"/>
            <w:hideMark/>
          </w:tcPr>
          <w:p w14:paraId="027FA312" w14:textId="77777777" w:rsidR="001667D9" w:rsidRPr="00DC229D" w:rsidRDefault="001667D9" w:rsidP="008A62A0">
            <w:pPr>
              <w:spacing w:before="40" w:after="80" w:line="276" w:lineRule="auto"/>
              <w:rPr>
                <w:rFonts w:cs="Arial"/>
                <w:sz w:val="18"/>
                <w:szCs w:val="21"/>
              </w:rPr>
            </w:pPr>
          </w:p>
        </w:tc>
        <w:tc>
          <w:tcPr>
            <w:tcW w:w="396" w:type="pct"/>
            <w:vMerge/>
            <w:tcBorders>
              <w:top w:val="nil"/>
              <w:left w:val="single" w:sz="8" w:space="0" w:color="auto"/>
              <w:bottom w:val="single" w:sz="8" w:space="0" w:color="auto"/>
              <w:right w:val="single" w:sz="8" w:space="0" w:color="auto"/>
            </w:tcBorders>
            <w:vAlign w:val="center"/>
            <w:hideMark/>
          </w:tcPr>
          <w:p w14:paraId="759F8FC0" w14:textId="77777777" w:rsidR="001667D9" w:rsidRPr="00DC229D" w:rsidRDefault="001667D9" w:rsidP="008A62A0">
            <w:pPr>
              <w:spacing w:before="40" w:after="80" w:line="276" w:lineRule="auto"/>
              <w:rPr>
                <w:rFonts w:cs="Arial"/>
                <w:sz w:val="18"/>
                <w:szCs w:val="21"/>
              </w:rPr>
            </w:pPr>
          </w:p>
        </w:tc>
        <w:tc>
          <w:tcPr>
            <w:tcW w:w="491" w:type="pct"/>
            <w:tcBorders>
              <w:top w:val="nil"/>
              <w:left w:val="nil"/>
              <w:bottom w:val="single" w:sz="8" w:space="0" w:color="auto"/>
              <w:right w:val="single" w:sz="8" w:space="0" w:color="auto"/>
            </w:tcBorders>
            <w:shd w:val="clear" w:color="auto" w:fill="auto"/>
            <w:noWrap/>
            <w:vAlign w:val="center"/>
            <w:hideMark/>
          </w:tcPr>
          <w:p w14:paraId="055AAB06" w14:textId="77777777" w:rsidR="001667D9" w:rsidRPr="002F0676" w:rsidRDefault="001667D9" w:rsidP="002F0676">
            <w:pPr>
              <w:spacing w:before="40" w:after="80" w:line="276" w:lineRule="auto"/>
              <w:ind w:hanging="83"/>
              <w:jc w:val="center"/>
              <w:rPr>
                <w:rFonts w:cs="Arial"/>
                <w:sz w:val="21"/>
                <w:szCs w:val="21"/>
              </w:rPr>
            </w:pPr>
            <w:r w:rsidRPr="002F0676">
              <w:rPr>
                <w:rFonts w:cs="Arial"/>
                <w:sz w:val="21"/>
                <w:szCs w:val="21"/>
              </w:rPr>
              <w:t>Importo (5)</w:t>
            </w:r>
          </w:p>
        </w:tc>
        <w:tc>
          <w:tcPr>
            <w:tcW w:w="212" w:type="pct"/>
            <w:tcBorders>
              <w:top w:val="nil"/>
              <w:left w:val="nil"/>
              <w:bottom w:val="single" w:sz="8" w:space="0" w:color="auto"/>
              <w:right w:val="single" w:sz="8" w:space="0" w:color="auto"/>
            </w:tcBorders>
            <w:shd w:val="clear" w:color="auto" w:fill="auto"/>
            <w:noWrap/>
            <w:vAlign w:val="center"/>
            <w:hideMark/>
          </w:tcPr>
          <w:p w14:paraId="025FA960" w14:textId="77777777" w:rsidR="001667D9" w:rsidRPr="002F0676" w:rsidRDefault="001667D9" w:rsidP="002F0676">
            <w:pPr>
              <w:spacing w:before="40" w:after="80" w:line="276" w:lineRule="auto"/>
              <w:ind w:hanging="83"/>
              <w:jc w:val="center"/>
              <w:rPr>
                <w:rFonts w:cs="Arial"/>
                <w:sz w:val="21"/>
                <w:szCs w:val="21"/>
              </w:rPr>
            </w:pPr>
            <w:r w:rsidRPr="002F0676">
              <w:rPr>
                <w:rFonts w:cs="Arial"/>
                <w:sz w:val="21"/>
                <w:szCs w:val="21"/>
              </w:rPr>
              <w:t>% (6)</w:t>
            </w:r>
          </w:p>
        </w:tc>
        <w:tc>
          <w:tcPr>
            <w:tcW w:w="58" w:type="pct"/>
            <w:tcBorders>
              <w:top w:val="nil"/>
              <w:left w:val="single" w:sz="8" w:space="0" w:color="auto"/>
              <w:bottom w:val="single" w:sz="8" w:space="0" w:color="auto"/>
              <w:right w:val="single" w:sz="8" w:space="0" w:color="auto"/>
            </w:tcBorders>
            <w:vAlign w:val="center"/>
          </w:tcPr>
          <w:p w14:paraId="0B8C2F17" w14:textId="0C1117C0" w:rsidR="001667D9" w:rsidRPr="002F0676" w:rsidRDefault="001667D9" w:rsidP="002F0676">
            <w:pPr>
              <w:spacing w:before="40" w:after="80" w:line="276" w:lineRule="auto"/>
              <w:ind w:hanging="83"/>
              <w:jc w:val="center"/>
              <w:rPr>
                <w:rFonts w:cs="Arial"/>
                <w:sz w:val="21"/>
                <w:szCs w:val="21"/>
              </w:rPr>
            </w:pPr>
          </w:p>
        </w:tc>
        <w:tc>
          <w:tcPr>
            <w:tcW w:w="640" w:type="pct"/>
            <w:gridSpan w:val="2"/>
            <w:tcBorders>
              <w:top w:val="nil"/>
              <w:left w:val="single" w:sz="8" w:space="0" w:color="auto"/>
              <w:bottom w:val="single" w:sz="8" w:space="0" w:color="auto"/>
              <w:right w:val="single" w:sz="8" w:space="0" w:color="auto"/>
            </w:tcBorders>
            <w:vAlign w:val="center"/>
            <w:hideMark/>
          </w:tcPr>
          <w:p w14:paraId="1BF74486" w14:textId="77777777" w:rsidR="001667D9" w:rsidRPr="00DC229D" w:rsidRDefault="001667D9" w:rsidP="008A62A0">
            <w:pPr>
              <w:spacing w:before="40" w:after="80" w:line="276" w:lineRule="auto"/>
              <w:rPr>
                <w:rFonts w:cs="Arial"/>
                <w:sz w:val="18"/>
                <w:szCs w:val="21"/>
              </w:rPr>
            </w:pPr>
          </w:p>
        </w:tc>
        <w:tc>
          <w:tcPr>
            <w:tcW w:w="708" w:type="pct"/>
            <w:vMerge/>
            <w:tcBorders>
              <w:top w:val="nil"/>
              <w:left w:val="single" w:sz="8" w:space="0" w:color="auto"/>
              <w:bottom w:val="single" w:sz="8" w:space="0" w:color="auto"/>
              <w:right w:val="single" w:sz="8" w:space="0" w:color="auto"/>
            </w:tcBorders>
            <w:vAlign w:val="center"/>
            <w:hideMark/>
          </w:tcPr>
          <w:p w14:paraId="780C80DF" w14:textId="77777777" w:rsidR="001667D9" w:rsidRPr="00DC229D" w:rsidRDefault="001667D9" w:rsidP="008A62A0">
            <w:pPr>
              <w:spacing w:before="40" w:after="80" w:line="276" w:lineRule="auto"/>
              <w:rPr>
                <w:rFonts w:cs="Arial"/>
                <w:sz w:val="18"/>
                <w:szCs w:val="21"/>
              </w:rPr>
            </w:pPr>
          </w:p>
        </w:tc>
        <w:tc>
          <w:tcPr>
            <w:tcW w:w="351" w:type="pct"/>
            <w:vMerge/>
            <w:tcBorders>
              <w:top w:val="nil"/>
              <w:left w:val="single" w:sz="8" w:space="0" w:color="auto"/>
              <w:bottom w:val="single" w:sz="8" w:space="0" w:color="auto"/>
              <w:right w:val="single" w:sz="8" w:space="0" w:color="auto"/>
            </w:tcBorders>
            <w:vAlign w:val="center"/>
            <w:hideMark/>
          </w:tcPr>
          <w:p w14:paraId="12B8F40F" w14:textId="77777777" w:rsidR="001667D9" w:rsidRPr="00DC229D" w:rsidRDefault="001667D9" w:rsidP="008A62A0">
            <w:pPr>
              <w:spacing w:before="40" w:after="80" w:line="276" w:lineRule="auto"/>
              <w:rPr>
                <w:rFonts w:cs="Arial"/>
                <w:sz w:val="18"/>
                <w:szCs w:val="21"/>
              </w:rPr>
            </w:pPr>
          </w:p>
        </w:tc>
        <w:tc>
          <w:tcPr>
            <w:tcW w:w="351" w:type="pct"/>
            <w:vMerge/>
            <w:tcBorders>
              <w:top w:val="nil"/>
              <w:left w:val="single" w:sz="8" w:space="0" w:color="auto"/>
              <w:bottom w:val="single" w:sz="8" w:space="0" w:color="auto"/>
              <w:right w:val="single" w:sz="8" w:space="0" w:color="auto"/>
            </w:tcBorders>
            <w:vAlign w:val="center"/>
            <w:hideMark/>
          </w:tcPr>
          <w:p w14:paraId="5C779F77" w14:textId="77777777" w:rsidR="001667D9" w:rsidRPr="00DC229D" w:rsidRDefault="001667D9" w:rsidP="008A62A0">
            <w:pPr>
              <w:spacing w:before="40" w:after="80" w:line="276" w:lineRule="auto"/>
              <w:rPr>
                <w:rFonts w:cs="Arial"/>
                <w:sz w:val="18"/>
                <w:szCs w:val="21"/>
              </w:rPr>
            </w:pPr>
          </w:p>
        </w:tc>
        <w:tc>
          <w:tcPr>
            <w:tcW w:w="365" w:type="pct"/>
            <w:vMerge/>
            <w:tcBorders>
              <w:top w:val="nil"/>
              <w:left w:val="single" w:sz="8" w:space="0" w:color="auto"/>
              <w:bottom w:val="single" w:sz="8" w:space="0" w:color="auto"/>
              <w:right w:val="single" w:sz="8" w:space="0" w:color="auto"/>
            </w:tcBorders>
            <w:vAlign w:val="center"/>
            <w:hideMark/>
          </w:tcPr>
          <w:p w14:paraId="742D8506" w14:textId="77777777" w:rsidR="001667D9" w:rsidRPr="00DC229D" w:rsidRDefault="001667D9" w:rsidP="008A62A0">
            <w:pPr>
              <w:spacing w:before="40" w:after="80" w:line="276" w:lineRule="auto"/>
              <w:rPr>
                <w:rFonts w:cs="Arial"/>
                <w:sz w:val="18"/>
                <w:szCs w:val="21"/>
              </w:rPr>
            </w:pPr>
          </w:p>
        </w:tc>
        <w:tc>
          <w:tcPr>
            <w:tcW w:w="386" w:type="pct"/>
            <w:vMerge/>
            <w:tcBorders>
              <w:top w:val="nil"/>
              <w:left w:val="single" w:sz="8" w:space="0" w:color="auto"/>
              <w:bottom w:val="single" w:sz="8" w:space="0" w:color="auto"/>
              <w:right w:val="single" w:sz="8" w:space="0" w:color="auto"/>
            </w:tcBorders>
            <w:vAlign w:val="center"/>
            <w:hideMark/>
          </w:tcPr>
          <w:p w14:paraId="11552D7F" w14:textId="77777777" w:rsidR="001667D9" w:rsidRPr="00DC229D" w:rsidRDefault="001667D9" w:rsidP="008A62A0">
            <w:pPr>
              <w:spacing w:before="40" w:after="80" w:line="276" w:lineRule="auto"/>
              <w:rPr>
                <w:rFonts w:cs="Arial"/>
                <w:sz w:val="18"/>
                <w:szCs w:val="21"/>
              </w:rPr>
            </w:pPr>
          </w:p>
        </w:tc>
      </w:tr>
      <w:tr w:rsidR="0031291A" w:rsidRPr="00DC229D" w14:paraId="5CC61D26" w14:textId="77777777" w:rsidTr="009C49B7">
        <w:trPr>
          <w:trHeight w:val="570"/>
        </w:trPr>
        <w:tc>
          <w:tcPr>
            <w:tcW w:w="271" w:type="pct"/>
            <w:tcBorders>
              <w:top w:val="nil"/>
              <w:left w:val="single" w:sz="8" w:space="0" w:color="auto"/>
              <w:bottom w:val="single" w:sz="8" w:space="0" w:color="auto"/>
              <w:right w:val="single" w:sz="8" w:space="0" w:color="auto"/>
            </w:tcBorders>
            <w:shd w:val="clear" w:color="auto" w:fill="auto"/>
            <w:noWrap/>
            <w:vAlign w:val="bottom"/>
            <w:hideMark/>
          </w:tcPr>
          <w:p w14:paraId="3B72A91F"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c>
          <w:tcPr>
            <w:tcW w:w="391" w:type="pct"/>
            <w:tcBorders>
              <w:top w:val="nil"/>
              <w:left w:val="nil"/>
              <w:bottom w:val="single" w:sz="8" w:space="0" w:color="auto"/>
              <w:right w:val="single" w:sz="8" w:space="0" w:color="auto"/>
            </w:tcBorders>
            <w:shd w:val="clear" w:color="auto" w:fill="auto"/>
            <w:noWrap/>
            <w:vAlign w:val="bottom"/>
            <w:hideMark/>
          </w:tcPr>
          <w:p w14:paraId="38CEEFA4"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c>
          <w:tcPr>
            <w:tcW w:w="380" w:type="pct"/>
            <w:tcBorders>
              <w:top w:val="nil"/>
              <w:left w:val="nil"/>
              <w:bottom w:val="single" w:sz="8" w:space="0" w:color="auto"/>
              <w:right w:val="single" w:sz="8" w:space="0" w:color="auto"/>
            </w:tcBorders>
            <w:shd w:val="clear" w:color="auto" w:fill="auto"/>
            <w:noWrap/>
            <w:vAlign w:val="bottom"/>
            <w:hideMark/>
          </w:tcPr>
          <w:p w14:paraId="75CC3733"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c>
          <w:tcPr>
            <w:tcW w:w="396" w:type="pct"/>
            <w:tcBorders>
              <w:top w:val="nil"/>
              <w:left w:val="nil"/>
              <w:bottom w:val="single" w:sz="8" w:space="0" w:color="auto"/>
              <w:right w:val="single" w:sz="8" w:space="0" w:color="auto"/>
            </w:tcBorders>
            <w:shd w:val="clear" w:color="auto" w:fill="auto"/>
            <w:noWrap/>
            <w:vAlign w:val="bottom"/>
            <w:hideMark/>
          </w:tcPr>
          <w:p w14:paraId="366E8A73"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c>
          <w:tcPr>
            <w:tcW w:w="491" w:type="pct"/>
            <w:tcBorders>
              <w:top w:val="nil"/>
              <w:left w:val="nil"/>
              <w:bottom w:val="single" w:sz="8" w:space="0" w:color="auto"/>
              <w:right w:val="single" w:sz="8" w:space="0" w:color="auto"/>
            </w:tcBorders>
            <w:shd w:val="clear" w:color="auto" w:fill="auto"/>
            <w:noWrap/>
            <w:vAlign w:val="bottom"/>
            <w:hideMark/>
          </w:tcPr>
          <w:p w14:paraId="49C23F69"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c>
          <w:tcPr>
            <w:tcW w:w="212" w:type="pct"/>
            <w:tcBorders>
              <w:top w:val="nil"/>
              <w:left w:val="nil"/>
              <w:bottom w:val="single" w:sz="8" w:space="0" w:color="auto"/>
              <w:right w:val="single" w:sz="8" w:space="0" w:color="auto"/>
            </w:tcBorders>
            <w:shd w:val="clear" w:color="auto" w:fill="auto"/>
            <w:noWrap/>
            <w:vAlign w:val="bottom"/>
            <w:hideMark/>
          </w:tcPr>
          <w:p w14:paraId="3C076C9F"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c>
          <w:tcPr>
            <w:tcW w:w="58" w:type="pct"/>
            <w:tcBorders>
              <w:top w:val="nil"/>
              <w:left w:val="nil"/>
              <w:bottom w:val="single" w:sz="8" w:space="0" w:color="auto"/>
              <w:right w:val="nil"/>
            </w:tcBorders>
            <w:vAlign w:val="center"/>
          </w:tcPr>
          <w:p w14:paraId="03DEE290" w14:textId="77777777" w:rsidR="0031291A" w:rsidRPr="002F0676" w:rsidRDefault="0031291A" w:rsidP="002F0676">
            <w:pPr>
              <w:spacing w:before="40" w:after="80" w:line="276" w:lineRule="auto"/>
              <w:ind w:hanging="83"/>
              <w:jc w:val="center"/>
              <w:rPr>
                <w:rFonts w:cs="Arial"/>
                <w:sz w:val="21"/>
                <w:szCs w:val="21"/>
              </w:rPr>
            </w:pPr>
          </w:p>
        </w:tc>
        <w:tc>
          <w:tcPr>
            <w:tcW w:w="59" w:type="pct"/>
            <w:tcBorders>
              <w:top w:val="nil"/>
              <w:left w:val="nil"/>
              <w:bottom w:val="single" w:sz="8" w:space="0" w:color="auto"/>
              <w:right w:val="single" w:sz="8" w:space="0" w:color="auto"/>
            </w:tcBorders>
            <w:vAlign w:val="center"/>
          </w:tcPr>
          <w:p w14:paraId="18A656C7" w14:textId="77777777" w:rsidR="0031291A" w:rsidRPr="002F0676" w:rsidRDefault="0031291A" w:rsidP="009C49B7">
            <w:pPr>
              <w:spacing w:before="40" w:after="80" w:line="276" w:lineRule="auto"/>
              <w:ind w:firstLine="0"/>
              <w:rPr>
                <w:rFonts w:cs="Arial"/>
                <w:sz w:val="21"/>
                <w:szCs w:val="21"/>
              </w:rPr>
            </w:pPr>
          </w:p>
        </w:tc>
        <w:tc>
          <w:tcPr>
            <w:tcW w:w="581" w:type="pct"/>
            <w:tcBorders>
              <w:top w:val="nil"/>
              <w:left w:val="single" w:sz="8" w:space="0" w:color="auto"/>
              <w:bottom w:val="single" w:sz="8" w:space="0" w:color="auto"/>
              <w:right w:val="single" w:sz="8" w:space="0" w:color="auto"/>
            </w:tcBorders>
            <w:shd w:val="clear" w:color="auto" w:fill="auto"/>
            <w:noWrap/>
            <w:vAlign w:val="bottom"/>
            <w:hideMark/>
          </w:tcPr>
          <w:p w14:paraId="405BC711"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c>
          <w:tcPr>
            <w:tcW w:w="708" w:type="pct"/>
            <w:tcBorders>
              <w:top w:val="nil"/>
              <w:left w:val="nil"/>
              <w:bottom w:val="single" w:sz="8" w:space="0" w:color="auto"/>
              <w:right w:val="single" w:sz="8" w:space="0" w:color="auto"/>
            </w:tcBorders>
            <w:shd w:val="clear" w:color="auto" w:fill="auto"/>
            <w:noWrap/>
            <w:vAlign w:val="bottom"/>
            <w:hideMark/>
          </w:tcPr>
          <w:p w14:paraId="1BF0A88D"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c>
          <w:tcPr>
            <w:tcW w:w="351" w:type="pct"/>
            <w:tcBorders>
              <w:top w:val="nil"/>
              <w:left w:val="nil"/>
              <w:bottom w:val="single" w:sz="8" w:space="0" w:color="auto"/>
              <w:right w:val="single" w:sz="8" w:space="0" w:color="auto"/>
            </w:tcBorders>
            <w:shd w:val="clear" w:color="auto" w:fill="auto"/>
            <w:noWrap/>
            <w:vAlign w:val="bottom"/>
            <w:hideMark/>
          </w:tcPr>
          <w:p w14:paraId="7A7EE6BC"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c>
          <w:tcPr>
            <w:tcW w:w="351" w:type="pct"/>
            <w:tcBorders>
              <w:top w:val="nil"/>
              <w:left w:val="nil"/>
              <w:bottom w:val="single" w:sz="8" w:space="0" w:color="auto"/>
              <w:right w:val="single" w:sz="8" w:space="0" w:color="auto"/>
            </w:tcBorders>
            <w:shd w:val="clear" w:color="auto" w:fill="auto"/>
            <w:noWrap/>
            <w:vAlign w:val="bottom"/>
            <w:hideMark/>
          </w:tcPr>
          <w:p w14:paraId="7166BF5E"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c>
          <w:tcPr>
            <w:tcW w:w="365" w:type="pct"/>
            <w:tcBorders>
              <w:top w:val="nil"/>
              <w:left w:val="nil"/>
              <w:bottom w:val="single" w:sz="8" w:space="0" w:color="auto"/>
              <w:right w:val="single" w:sz="8" w:space="0" w:color="auto"/>
            </w:tcBorders>
            <w:shd w:val="clear" w:color="auto" w:fill="auto"/>
            <w:noWrap/>
            <w:vAlign w:val="bottom"/>
            <w:hideMark/>
          </w:tcPr>
          <w:p w14:paraId="0DC869C5"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c>
          <w:tcPr>
            <w:tcW w:w="386" w:type="pct"/>
            <w:tcBorders>
              <w:top w:val="nil"/>
              <w:left w:val="nil"/>
              <w:bottom w:val="single" w:sz="8" w:space="0" w:color="auto"/>
              <w:right w:val="single" w:sz="8" w:space="0" w:color="auto"/>
            </w:tcBorders>
            <w:shd w:val="clear" w:color="auto" w:fill="auto"/>
            <w:noWrap/>
            <w:vAlign w:val="bottom"/>
            <w:hideMark/>
          </w:tcPr>
          <w:p w14:paraId="5C8E5E57"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r>
      <w:tr w:rsidR="0031291A" w:rsidRPr="00DC229D" w14:paraId="05FACA8F" w14:textId="77777777" w:rsidTr="009C49B7">
        <w:trPr>
          <w:trHeight w:val="255"/>
        </w:trPr>
        <w:tc>
          <w:tcPr>
            <w:tcW w:w="271" w:type="pct"/>
            <w:tcBorders>
              <w:top w:val="nil"/>
              <w:left w:val="nil"/>
              <w:bottom w:val="nil"/>
              <w:right w:val="nil"/>
            </w:tcBorders>
            <w:shd w:val="clear" w:color="auto" w:fill="auto"/>
            <w:noWrap/>
            <w:vAlign w:val="bottom"/>
            <w:hideMark/>
          </w:tcPr>
          <w:p w14:paraId="37592A13" w14:textId="77777777" w:rsidR="0031291A" w:rsidRPr="00DC229D" w:rsidRDefault="0031291A" w:rsidP="008A62A0">
            <w:pPr>
              <w:spacing w:before="40" w:after="80" w:line="276" w:lineRule="auto"/>
              <w:rPr>
                <w:rFonts w:cs="Arial"/>
                <w:sz w:val="20"/>
              </w:rPr>
            </w:pPr>
          </w:p>
        </w:tc>
        <w:tc>
          <w:tcPr>
            <w:tcW w:w="391" w:type="pct"/>
            <w:tcBorders>
              <w:top w:val="nil"/>
              <w:left w:val="nil"/>
              <w:bottom w:val="nil"/>
              <w:right w:val="nil"/>
            </w:tcBorders>
            <w:shd w:val="clear" w:color="auto" w:fill="auto"/>
            <w:noWrap/>
            <w:vAlign w:val="bottom"/>
            <w:hideMark/>
          </w:tcPr>
          <w:p w14:paraId="72AFEAA0" w14:textId="77777777" w:rsidR="0031291A" w:rsidRPr="00DC229D" w:rsidRDefault="0031291A" w:rsidP="008A62A0">
            <w:pPr>
              <w:spacing w:before="40" w:after="80" w:line="276" w:lineRule="auto"/>
              <w:rPr>
                <w:rFonts w:cs="Arial"/>
                <w:sz w:val="20"/>
              </w:rPr>
            </w:pPr>
          </w:p>
        </w:tc>
        <w:tc>
          <w:tcPr>
            <w:tcW w:w="380" w:type="pct"/>
            <w:tcBorders>
              <w:top w:val="nil"/>
              <w:left w:val="nil"/>
              <w:bottom w:val="nil"/>
              <w:right w:val="nil"/>
            </w:tcBorders>
            <w:shd w:val="clear" w:color="auto" w:fill="auto"/>
            <w:noWrap/>
            <w:vAlign w:val="bottom"/>
            <w:hideMark/>
          </w:tcPr>
          <w:p w14:paraId="61C8E027" w14:textId="77777777" w:rsidR="0031291A" w:rsidRPr="00DC229D" w:rsidRDefault="0031291A" w:rsidP="008A62A0">
            <w:pPr>
              <w:spacing w:before="40" w:after="80" w:line="276" w:lineRule="auto"/>
              <w:rPr>
                <w:rFonts w:cs="Arial"/>
                <w:sz w:val="20"/>
              </w:rPr>
            </w:pPr>
          </w:p>
        </w:tc>
        <w:tc>
          <w:tcPr>
            <w:tcW w:w="396" w:type="pct"/>
            <w:tcBorders>
              <w:top w:val="nil"/>
              <w:left w:val="nil"/>
              <w:bottom w:val="nil"/>
              <w:right w:val="nil"/>
            </w:tcBorders>
            <w:shd w:val="clear" w:color="auto" w:fill="auto"/>
            <w:noWrap/>
            <w:vAlign w:val="bottom"/>
            <w:hideMark/>
          </w:tcPr>
          <w:p w14:paraId="724C24E3" w14:textId="77777777" w:rsidR="0031291A" w:rsidRPr="00DC229D" w:rsidRDefault="0031291A" w:rsidP="008A62A0">
            <w:pPr>
              <w:spacing w:before="40" w:after="80" w:line="276" w:lineRule="auto"/>
              <w:rPr>
                <w:rFonts w:cs="Arial"/>
                <w:sz w:val="20"/>
              </w:rPr>
            </w:pPr>
          </w:p>
        </w:tc>
        <w:tc>
          <w:tcPr>
            <w:tcW w:w="491" w:type="pct"/>
            <w:tcBorders>
              <w:top w:val="nil"/>
              <w:left w:val="nil"/>
              <w:bottom w:val="nil"/>
              <w:right w:val="nil"/>
            </w:tcBorders>
            <w:shd w:val="clear" w:color="auto" w:fill="auto"/>
            <w:noWrap/>
            <w:vAlign w:val="bottom"/>
            <w:hideMark/>
          </w:tcPr>
          <w:p w14:paraId="6E3007CE" w14:textId="77777777" w:rsidR="0031291A" w:rsidRPr="00DC229D" w:rsidRDefault="0031291A" w:rsidP="008A62A0">
            <w:pPr>
              <w:spacing w:before="40" w:after="80" w:line="276" w:lineRule="auto"/>
              <w:rPr>
                <w:rFonts w:cs="Arial"/>
                <w:sz w:val="20"/>
              </w:rPr>
            </w:pPr>
          </w:p>
        </w:tc>
        <w:tc>
          <w:tcPr>
            <w:tcW w:w="212" w:type="pct"/>
            <w:tcBorders>
              <w:top w:val="nil"/>
              <w:left w:val="nil"/>
              <w:bottom w:val="nil"/>
              <w:right w:val="nil"/>
            </w:tcBorders>
            <w:shd w:val="clear" w:color="auto" w:fill="auto"/>
            <w:noWrap/>
            <w:vAlign w:val="bottom"/>
            <w:hideMark/>
          </w:tcPr>
          <w:p w14:paraId="43A8670B" w14:textId="77777777" w:rsidR="0031291A" w:rsidRPr="00DC229D" w:rsidRDefault="0031291A" w:rsidP="008A62A0">
            <w:pPr>
              <w:spacing w:before="40" w:after="80" w:line="276" w:lineRule="auto"/>
              <w:rPr>
                <w:rFonts w:cs="Arial"/>
                <w:sz w:val="20"/>
              </w:rPr>
            </w:pPr>
          </w:p>
        </w:tc>
        <w:tc>
          <w:tcPr>
            <w:tcW w:w="58" w:type="pct"/>
            <w:tcBorders>
              <w:top w:val="nil"/>
              <w:left w:val="nil"/>
              <w:bottom w:val="nil"/>
              <w:right w:val="nil"/>
            </w:tcBorders>
          </w:tcPr>
          <w:p w14:paraId="2E85D88E" w14:textId="77777777" w:rsidR="0031291A" w:rsidRPr="00DC229D" w:rsidRDefault="0031291A" w:rsidP="008A62A0">
            <w:pPr>
              <w:spacing w:before="40" w:after="80" w:line="276" w:lineRule="auto"/>
              <w:rPr>
                <w:rFonts w:cs="Arial"/>
                <w:sz w:val="20"/>
              </w:rPr>
            </w:pPr>
          </w:p>
        </w:tc>
        <w:tc>
          <w:tcPr>
            <w:tcW w:w="59" w:type="pct"/>
            <w:tcBorders>
              <w:top w:val="nil"/>
              <w:left w:val="nil"/>
              <w:bottom w:val="nil"/>
              <w:right w:val="nil"/>
            </w:tcBorders>
          </w:tcPr>
          <w:p w14:paraId="5FD184F8" w14:textId="77777777" w:rsidR="0031291A" w:rsidRPr="00DC229D" w:rsidRDefault="0031291A" w:rsidP="008A62A0">
            <w:pPr>
              <w:spacing w:before="40" w:after="80" w:line="276" w:lineRule="auto"/>
              <w:rPr>
                <w:rFonts w:cs="Arial"/>
                <w:sz w:val="20"/>
              </w:rPr>
            </w:pPr>
          </w:p>
        </w:tc>
        <w:tc>
          <w:tcPr>
            <w:tcW w:w="581" w:type="pct"/>
            <w:tcBorders>
              <w:top w:val="nil"/>
              <w:left w:val="nil"/>
              <w:bottom w:val="nil"/>
              <w:right w:val="nil"/>
            </w:tcBorders>
            <w:shd w:val="clear" w:color="auto" w:fill="auto"/>
            <w:noWrap/>
            <w:vAlign w:val="bottom"/>
            <w:hideMark/>
          </w:tcPr>
          <w:p w14:paraId="03E6FF94" w14:textId="77777777" w:rsidR="0031291A" w:rsidRPr="00DC229D" w:rsidRDefault="0031291A" w:rsidP="008A62A0">
            <w:pPr>
              <w:spacing w:before="40" w:after="80" w:line="276" w:lineRule="auto"/>
              <w:rPr>
                <w:rFonts w:cs="Arial"/>
                <w:sz w:val="20"/>
              </w:rPr>
            </w:pPr>
          </w:p>
        </w:tc>
        <w:tc>
          <w:tcPr>
            <w:tcW w:w="708" w:type="pct"/>
            <w:tcBorders>
              <w:top w:val="nil"/>
              <w:left w:val="nil"/>
              <w:bottom w:val="nil"/>
              <w:right w:val="nil"/>
            </w:tcBorders>
            <w:shd w:val="clear" w:color="auto" w:fill="auto"/>
            <w:noWrap/>
            <w:vAlign w:val="bottom"/>
            <w:hideMark/>
          </w:tcPr>
          <w:p w14:paraId="4FE7904E" w14:textId="77777777" w:rsidR="0031291A" w:rsidRPr="00DC229D" w:rsidRDefault="0031291A" w:rsidP="008A62A0">
            <w:pPr>
              <w:spacing w:before="40" w:after="80" w:line="276" w:lineRule="auto"/>
              <w:rPr>
                <w:rFonts w:cs="Arial"/>
                <w:sz w:val="20"/>
              </w:rPr>
            </w:pPr>
          </w:p>
        </w:tc>
        <w:tc>
          <w:tcPr>
            <w:tcW w:w="351" w:type="pct"/>
            <w:tcBorders>
              <w:top w:val="nil"/>
              <w:left w:val="nil"/>
              <w:bottom w:val="nil"/>
              <w:right w:val="nil"/>
            </w:tcBorders>
            <w:shd w:val="clear" w:color="auto" w:fill="auto"/>
            <w:noWrap/>
            <w:vAlign w:val="bottom"/>
            <w:hideMark/>
          </w:tcPr>
          <w:p w14:paraId="0197DB61" w14:textId="77777777" w:rsidR="0031291A" w:rsidRPr="00DC229D" w:rsidRDefault="0031291A" w:rsidP="008A62A0">
            <w:pPr>
              <w:spacing w:before="40" w:after="80" w:line="276" w:lineRule="auto"/>
              <w:rPr>
                <w:rFonts w:cs="Arial"/>
                <w:sz w:val="20"/>
              </w:rPr>
            </w:pPr>
          </w:p>
        </w:tc>
        <w:tc>
          <w:tcPr>
            <w:tcW w:w="351" w:type="pct"/>
            <w:tcBorders>
              <w:top w:val="nil"/>
              <w:left w:val="nil"/>
              <w:bottom w:val="nil"/>
              <w:right w:val="nil"/>
            </w:tcBorders>
            <w:shd w:val="clear" w:color="auto" w:fill="auto"/>
            <w:noWrap/>
            <w:vAlign w:val="bottom"/>
            <w:hideMark/>
          </w:tcPr>
          <w:p w14:paraId="39C7BFF3" w14:textId="77777777" w:rsidR="0031291A" w:rsidRPr="00DC229D" w:rsidRDefault="0031291A" w:rsidP="008A62A0">
            <w:pPr>
              <w:spacing w:before="40" w:after="80" w:line="276" w:lineRule="auto"/>
              <w:rPr>
                <w:rFonts w:cs="Arial"/>
                <w:sz w:val="20"/>
              </w:rPr>
            </w:pPr>
          </w:p>
        </w:tc>
        <w:tc>
          <w:tcPr>
            <w:tcW w:w="365" w:type="pct"/>
            <w:tcBorders>
              <w:top w:val="nil"/>
              <w:left w:val="nil"/>
              <w:bottom w:val="nil"/>
              <w:right w:val="nil"/>
            </w:tcBorders>
            <w:shd w:val="clear" w:color="auto" w:fill="auto"/>
            <w:noWrap/>
            <w:vAlign w:val="bottom"/>
            <w:hideMark/>
          </w:tcPr>
          <w:p w14:paraId="3F1BB175" w14:textId="77777777" w:rsidR="0031291A" w:rsidRPr="00DC229D" w:rsidRDefault="0031291A" w:rsidP="008A62A0">
            <w:pPr>
              <w:spacing w:before="40" w:after="80" w:line="276" w:lineRule="auto"/>
              <w:rPr>
                <w:rFonts w:cs="Arial"/>
                <w:sz w:val="20"/>
              </w:rPr>
            </w:pPr>
          </w:p>
        </w:tc>
        <w:tc>
          <w:tcPr>
            <w:tcW w:w="386" w:type="pct"/>
            <w:tcBorders>
              <w:top w:val="nil"/>
              <w:left w:val="nil"/>
              <w:bottom w:val="nil"/>
              <w:right w:val="nil"/>
            </w:tcBorders>
            <w:shd w:val="clear" w:color="auto" w:fill="auto"/>
            <w:noWrap/>
            <w:vAlign w:val="bottom"/>
            <w:hideMark/>
          </w:tcPr>
          <w:p w14:paraId="2473B530" w14:textId="77777777" w:rsidR="0031291A" w:rsidRPr="00DC229D" w:rsidRDefault="0031291A" w:rsidP="008A62A0">
            <w:pPr>
              <w:spacing w:before="40" w:after="80" w:line="276" w:lineRule="auto"/>
              <w:rPr>
                <w:rFonts w:cs="Arial"/>
                <w:sz w:val="20"/>
              </w:rPr>
            </w:pPr>
          </w:p>
        </w:tc>
      </w:tr>
      <w:tr w:rsidR="0031291A" w:rsidRPr="00DC229D" w14:paraId="1434D823" w14:textId="77777777" w:rsidTr="008A62A0">
        <w:trPr>
          <w:trHeight w:val="795"/>
        </w:trPr>
        <w:tc>
          <w:tcPr>
            <w:tcW w:w="5000" w:type="pct"/>
            <w:gridSpan w:val="14"/>
            <w:tcBorders>
              <w:top w:val="nil"/>
              <w:left w:val="nil"/>
              <w:bottom w:val="nil"/>
              <w:right w:val="nil"/>
            </w:tcBorders>
          </w:tcPr>
          <w:p w14:paraId="01397472" w14:textId="66DD318D" w:rsidR="0031291A" w:rsidRPr="00DC229D" w:rsidRDefault="0031291A" w:rsidP="008A62A0">
            <w:pPr>
              <w:spacing w:before="40" w:after="80" w:line="276" w:lineRule="auto"/>
              <w:rPr>
                <w:rFonts w:cs="Arial"/>
                <w:sz w:val="18"/>
              </w:rPr>
            </w:pPr>
            <w:r w:rsidRPr="00DC229D">
              <w:rPr>
                <w:rFonts w:cs="Arial"/>
                <w:sz w:val="18"/>
              </w:rPr>
              <w:t xml:space="preserve">(¹) La colonna “A” si riferisce alla popolazione da cui è stato </w:t>
            </w:r>
            <w:r w:rsidR="001A4F05">
              <w:rPr>
                <w:rFonts w:cs="Arial"/>
                <w:sz w:val="18"/>
              </w:rPr>
              <w:t xml:space="preserve">preso </w:t>
            </w:r>
            <w:r w:rsidRPr="00DC229D">
              <w:rPr>
                <w:rFonts w:cs="Arial"/>
                <w:sz w:val="18"/>
              </w:rPr>
              <w:t>il campione su base casuale</w:t>
            </w:r>
            <w:r w:rsidR="001A4F05">
              <w:rPr>
                <w:rFonts w:cs="Arial"/>
                <w:sz w:val="18"/>
              </w:rPr>
              <w:t xml:space="preserve">, </w:t>
            </w:r>
            <w:r w:rsidRPr="00DC229D">
              <w:rPr>
                <w:rFonts w:cs="Arial"/>
                <w:sz w:val="18"/>
              </w:rPr>
              <w:t>vale a dire l'importo totale d</w:t>
            </w:r>
            <w:r w:rsidR="001A4F05">
              <w:rPr>
                <w:rFonts w:cs="Arial"/>
                <w:sz w:val="18"/>
              </w:rPr>
              <w:t xml:space="preserve">elle spese ammissibili, registrato dall’autorità di certificazione nei propri sistemi contabili, che è stato inserito in domande di pagamento presentate alla Commissione ( a norma dell’articolo 49, paragrafo 1, lettera a), </w:t>
            </w:r>
            <w:r w:rsidRPr="00DC229D">
              <w:rPr>
                <w:rFonts w:cs="Arial"/>
                <w:sz w:val="18"/>
              </w:rPr>
              <w:t xml:space="preserve">del </w:t>
            </w:r>
            <w:r w:rsidR="001A4F05">
              <w:rPr>
                <w:rFonts w:cs="Arial"/>
                <w:sz w:val="18"/>
              </w:rPr>
              <w:t>R</w:t>
            </w:r>
            <w:r w:rsidRPr="00DC229D">
              <w:rPr>
                <w:rFonts w:cs="Arial"/>
                <w:sz w:val="18"/>
              </w:rPr>
              <w:t xml:space="preserve">egolamento (UE) n. </w:t>
            </w:r>
            <w:r w:rsidR="001A4F05">
              <w:rPr>
                <w:rFonts w:cs="Arial"/>
                <w:sz w:val="18"/>
              </w:rPr>
              <w:t>223/2014)</w:t>
            </w:r>
            <w:r w:rsidRPr="00DC229D">
              <w:rPr>
                <w:rFonts w:cs="Arial"/>
                <w:sz w:val="18"/>
              </w:rPr>
              <w:t>, meno le eventuali unità di campionamento negative. Ove applicabile, fornire spiegazioni nella precedente sezione 5.4.</w:t>
            </w:r>
          </w:p>
        </w:tc>
      </w:tr>
      <w:tr w:rsidR="0031291A" w:rsidRPr="00B679EB" w14:paraId="263257AE" w14:textId="77777777" w:rsidTr="008A62A0">
        <w:trPr>
          <w:trHeight w:val="795"/>
        </w:trPr>
        <w:tc>
          <w:tcPr>
            <w:tcW w:w="5000" w:type="pct"/>
            <w:gridSpan w:val="14"/>
            <w:tcBorders>
              <w:top w:val="nil"/>
              <w:left w:val="nil"/>
              <w:bottom w:val="nil"/>
              <w:right w:val="nil"/>
            </w:tcBorders>
          </w:tcPr>
          <w:p w14:paraId="4A547C53" w14:textId="232DBAEF" w:rsidR="0031291A" w:rsidRPr="00DC229D" w:rsidRDefault="0031291A" w:rsidP="008A62A0">
            <w:pPr>
              <w:spacing w:before="40" w:after="80" w:line="276" w:lineRule="auto"/>
              <w:rPr>
                <w:rFonts w:cs="Arial"/>
                <w:sz w:val="18"/>
              </w:rPr>
            </w:pPr>
          </w:p>
        </w:tc>
      </w:tr>
      <w:tr w:rsidR="0031291A" w:rsidRPr="00B679EB" w14:paraId="4C8775E8" w14:textId="77777777" w:rsidTr="008A62A0">
        <w:trPr>
          <w:trHeight w:val="795"/>
        </w:trPr>
        <w:tc>
          <w:tcPr>
            <w:tcW w:w="5000" w:type="pct"/>
            <w:gridSpan w:val="14"/>
            <w:tcBorders>
              <w:top w:val="nil"/>
              <w:left w:val="nil"/>
              <w:bottom w:val="nil"/>
              <w:right w:val="nil"/>
            </w:tcBorders>
          </w:tcPr>
          <w:p w14:paraId="745A6FFF" w14:textId="7A6E562C" w:rsidR="0031291A" w:rsidRPr="00DC229D" w:rsidRDefault="009C49B7" w:rsidP="008A62A0">
            <w:pPr>
              <w:spacing w:before="40" w:after="80" w:line="276" w:lineRule="auto"/>
              <w:rPr>
                <w:rFonts w:cs="Arial"/>
                <w:sz w:val="18"/>
              </w:rPr>
            </w:pPr>
            <w:r>
              <w:rPr>
                <w:rFonts w:cs="Arial"/>
                <w:sz w:val="18"/>
              </w:rPr>
              <w:lastRenderedPageBreak/>
              <w:t>2</w:t>
            </w:r>
            <w:r w:rsidR="0031291A" w:rsidRPr="00DC229D">
              <w:rPr>
                <w:rFonts w:cs="Arial"/>
                <w:sz w:val="18"/>
              </w:rPr>
              <w:t>) Il tasso di errore totale è calcolato prima delle eventuali rettifiche finanziarie apportate in relazione al campione sottoposto a audit o alla popolazione da cui è stato selezionato il campione su base casuale. Se il campione su base casuale riguarda più di un fondo o di un Programma, il tasso di errore totale (calcolato) riportato nella colonna “</w:t>
            </w:r>
            <w:r>
              <w:rPr>
                <w:rFonts w:cs="Arial"/>
                <w:sz w:val="18"/>
              </w:rPr>
              <w:t>D</w:t>
            </w:r>
            <w:r w:rsidR="0031291A" w:rsidRPr="00DC229D">
              <w:rPr>
                <w:rFonts w:cs="Arial"/>
                <w:sz w:val="18"/>
              </w:rPr>
              <w:t>” si riferisce all'intera popolazione. Se si usa la stratificazione, è necessario fornire ulteriori informazioni per ciascuno strato nella precedente sezione 5.7.</w:t>
            </w:r>
          </w:p>
        </w:tc>
      </w:tr>
      <w:tr w:rsidR="0031291A" w:rsidRPr="00B679EB" w14:paraId="72455AA2" w14:textId="77777777" w:rsidTr="008A62A0">
        <w:trPr>
          <w:trHeight w:val="255"/>
        </w:trPr>
        <w:tc>
          <w:tcPr>
            <w:tcW w:w="5000" w:type="pct"/>
            <w:gridSpan w:val="14"/>
            <w:tcBorders>
              <w:top w:val="nil"/>
              <w:left w:val="nil"/>
              <w:bottom w:val="nil"/>
              <w:right w:val="nil"/>
            </w:tcBorders>
          </w:tcPr>
          <w:p w14:paraId="03C33142" w14:textId="0E80E991" w:rsidR="0031291A" w:rsidRPr="00DC229D" w:rsidRDefault="0031291A" w:rsidP="008A62A0">
            <w:pPr>
              <w:spacing w:before="40" w:after="80" w:line="276" w:lineRule="auto"/>
              <w:rPr>
                <w:rFonts w:cs="Arial"/>
                <w:sz w:val="18"/>
              </w:rPr>
            </w:pPr>
            <w:r w:rsidRPr="00DC229D">
              <w:rPr>
                <w:rFonts w:cs="Arial"/>
                <w:sz w:val="18"/>
              </w:rPr>
              <w:t>(</w:t>
            </w:r>
            <w:r w:rsidR="009C49B7">
              <w:rPr>
                <w:rFonts w:cs="Arial"/>
                <w:sz w:val="18"/>
              </w:rPr>
              <w:t>3</w:t>
            </w:r>
            <w:r w:rsidRPr="00DC229D">
              <w:rPr>
                <w:rFonts w:cs="Arial"/>
                <w:sz w:val="18"/>
              </w:rPr>
              <w:t>) Ove applicabile, la colonna «</w:t>
            </w:r>
            <w:r w:rsidR="009C49B7">
              <w:rPr>
                <w:rFonts w:cs="Arial"/>
                <w:sz w:val="18"/>
              </w:rPr>
              <w:t>G</w:t>
            </w:r>
            <w:r w:rsidRPr="00DC229D">
              <w:rPr>
                <w:rFonts w:cs="Arial"/>
                <w:sz w:val="18"/>
              </w:rPr>
              <w:t>» deve riferirsi alle spese sottoposte a audit nel contesto di un campione complementare.</w:t>
            </w:r>
          </w:p>
        </w:tc>
      </w:tr>
      <w:tr w:rsidR="0031291A" w:rsidRPr="00B679EB" w14:paraId="11FDE05A" w14:textId="77777777" w:rsidTr="008A62A0">
        <w:trPr>
          <w:trHeight w:val="510"/>
        </w:trPr>
        <w:tc>
          <w:tcPr>
            <w:tcW w:w="5000" w:type="pct"/>
            <w:gridSpan w:val="14"/>
            <w:tcBorders>
              <w:top w:val="nil"/>
              <w:left w:val="nil"/>
              <w:bottom w:val="nil"/>
              <w:right w:val="nil"/>
            </w:tcBorders>
          </w:tcPr>
          <w:p w14:paraId="69B2F8C0" w14:textId="4DBC5C83" w:rsidR="0031291A" w:rsidRPr="00DC229D" w:rsidRDefault="0031291A" w:rsidP="008A62A0">
            <w:pPr>
              <w:spacing w:before="40" w:after="80" w:line="276" w:lineRule="auto"/>
              <w:rPr>
                <w:rFonts w:cs="Arial"/>
                <w:sz w:val="18"/>
              </w:rPr>
            </w:pPr>
            <w:r w:rsidRPr="00DC229D">
              <w:rPr>
                <w:rFonts w:cs="Arial"/>
                <w:sz w:val="18"/>
              </w:rPr>
              <w:t>(</w:t>
            </w:r>
            <w:r w:rsidR="009C49B7">
              <w:rPr>
                <w:rFonts w:cs="Arial"/>
                <w:sz w:val="18"/>
              </w:rPr>
              <w:t>4</w:t>
            </w:r>
            <w:r w:rsidRPr="00DC229D">
              <w:rPr>
                <w:rFonts w:cs="Arial"/>
                <w:sz w:val="18"/>
              </w:rPr>
              <w:t xml:space="preserve">) Questa colonna si riferisce all'importo delle spese sottoposte a audit e deve essere compilata indipendentemente dall'applicazione di metodi di campionamento statistici o non statistici. Se si applica il sottocampionamento a norma dell'articolo </w:t>
            </w:r>
            <w:r w:rsidR="009C49B7">
              <w:rPr>
                <w:rFonts w:cs="Arial"/>
                <w:sz w:val="18"/>
              </w:rPr>
              <w:t>6</w:t>
            </w:r>
            <w:r w:rsidRPr="00DC229D">
              <w:rPr>
                <w:rFonts w:cs="Arial"/>
                <w:sz w:val="18"/>
              </w:rPr>
              <w:t xml:space="preserve"> paragrafo 9, del regolamento </w:t>
            </w:r>
            <w:r w:rsidR="009C49B7">
              <w:rPr>
                <w:rFonts w:cs="Arial"/>
                <w:sz w:val="18"/>
              </w:rPr>
              <w:t xml:space="preserve">delegato </w:t>
            </w:r>
            <w:r w:rsidRPr="00DC229D">
              <w:rPr>
                <w:rFonts w:cs="Arial"/>
                <w:sz w:val="18"/>
              </w:rPr>
              <w:t xml:space="preserve">(UE) n. </w:t>
            </w:r>
            <w:r w:rsidR="009C49B7">
              <w:rPr>
                <w:rFonts w:cs="Arial"/>
                <w:sz w:val="18"/>
              </w:rPr>
              <w:t>532</w:t>
            </w:r>
            <w:r w:rsidRPr="00DC229D">
              <w:rPr>
                <w:rFonts w:cs="Arial"/>
                <w:sz w:val="18"/>
              </w:rPr>
              <w:t xml:space="preserve">/2014, in questa colonna si deve inserire solo l'importo delle voci di spesa effettivamente sottoposte a audit a norma dell'articolo </w:t>
            </w:r>
            <w:r w:rsidR="009C49B7">
              <w:rPr>
                <w:rFonts w:cs="Arial"/>
                <w:sz w:val="18"/>
              </w:rPr>
              <w:t xml:space="preserve">5 </w:t>
            </w:r>
            <w:r w:rsidRPr="00DC229D">
              <w:rPr>
                <w:rFonts w:cs="Arial"/>
                <w:sz w:val="18"/>
              </w:rPr>
              <w:t>del medesimo regolamento.</w:t>
            </w:r>
          </w:p>
        </w:tc>
      </w:tr>
      <w:tr w:rsidR="0031291A" w:rsidRPr="00B679EB" w14:paraId="08DE31F5" w14:textId="77777777" w:rsidTr="008A62A0">
        <w:trPr>
          <w:trHeight w:val="255"/>
        </w:trPr>
        <w:tc>
          <w:tcPr>
            <w:tcW w:w="5000" w:type="pct"/>
            <w:gridSpan w:val="14"/>
            <w:tcBorders>
              <w:top w:val="nil"/>
              <w:left w:val="nil"/>
              <w:bottom w:val="nil"/>
              <w:right w:val="nil"/>
            </w:tcBorders>
          </w:tcPr>
          <w:p w14:paraId="5394A72C" w14:textId="087470AD" w:rsidR="0031291A" w:rsidRPr="00DC229D" w:rsidRDefault="0031291A" w:rsidP="008A62A0">
            <w:pPr>
              <w:spacing w:before="40" w:after="80" w:line="276" w:lineRule="auto"/>
              <w:rPr>
                <w:rFonts w:cs="Arial"/>
                <w:sz w:val="18"/>
              </w:rPr>
            </w:pPr>
            <w:r w:rsidRPr="00DC229D">
              <w:rPr>
                <w:rFonts w:cs="Arial"/>
                <w:sz w:val="18"/>
              </w:rPr>
              <w:t>(</w:t>
            </w:r>
            <w:r w:rsidR="009C49B7">
              <w:rPr>
                <w:rFonts w:cs="Arial"/>
                <w:sz w:val="18"/>
              </w:rPr>
              <w:t>5</w:t>
            </w:r>
            <w:r w:rsidRPr="00DC229D">
              <w:rPr>
                <w:rFonts w:cs="Arial"/>
                <w:sz w:val="18"/>
              </w:rPr>
              <w:t>) Questa colonna si riferisce alla percentuale delle spese sottoposta a audit in rapporto alla popolazione e deve essere compilata indipendentemente dall'applicazione di metodi di campionamento statistici o non statistici.»</w:t>
            </w:r>
          </w:p>
        </w:tc>
      </w:tr>
    </w:tbl>
    <w:p w14:paraId="682E9E9B" w14:textId="6D73DDCF"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pPr>
    </w:p>
    <w:p w14:paraId="111134B4" w14:textId="5C1FA372"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pPr>
    </w:p>
    <w:p w14:paraId="44CE463F" w14:textId="3869C610"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pPr>
    </w:p>
    <w:p w14:paraId="4CE03239" w14:textId="4FF38973"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pPr>
    </w:p>
    <w:p w14:paraId="4CECEB53" w14:textId="380CB43B"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pPr>
    </w:p>
    <w:p w14:paraId="5A6B168C" w14:textId="594CCDE7"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pPr>
    </w:p>
    <w:p w14:paraId="7283F6F9" w14:textId="4BA6A96A"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pPr>
    </w:p>
    <w:p w14:paraId="53BE2431" w14:textId="407F6017"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pPr>
    </w:p>
    <w:p w14:paraId="28A0520C" w14:textId="77777777"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sectPr w:rsidR="0031291A" w:rsidSect="0031291A">
          <w:pgSz w:w="16838" w:h="11906" w:orient="landscape"/>
          <w:pgMar w:top="1701" w:right="1588" w:bottom="1701" w:left="1999" w:header="0" w:footer="283" w:gutter="0"/>
          <w:cols w:space="708"/>
          <w:titlePg/>
          <w:docGrid w:linePitch="360"/>
        </w:sectPr>
      </w:pPr>
    </w:p>
    <w:p w14:paraId="05CFD3AA" w14:textId="77777777" w:rsidR="0031291A" w:rsidRPr="00DC229D" w:rsidRDefault="0031291A" w:rsidP="0031291A">
      <w:pPr>
        <w:autoSpaceDE w:val="0"/>
        <w:autoSpaceDN w:val="0"/>
        <w:adjustRightInd w:val="0"/>
        <w:spacing w:before="40" w:after="80" w:line="276" w:lineRule="auto"/>
        <w:ind w:left="567" w:hanging="567"/>
        <w:rPr>
          <w:rFonts w:cs="Arial"/>
          <w:sz w:val="21"/>
          <w:szCs w:val="21"/>
        </w:rPr>
      </w:pPr>
      <w:r w:rsidRPr="00DC229D">
        <w:rPr>
          <w:rFonts w:cs="Arial"/>
          <w:sz w:val="21"/>
          <w:szCs w:val="21"/>
        </w:rPr>
        <w:lastRenderedPageBreak/>
        <w:t xml:space="preserve">10.3 </w:t>
      </w:r>
      <w:r w:rsidRPr="00DC229D">
        <w:rPr>
          <w:rFonts w:cs="Arial"/>
          <w:sz w:val="21"/>
          <w:szCs w:val="21"/>
        </w:rPr>
        <w:tab/>
        <w:t>Calcoli sottostanti alla selezione del campione su base casuale e tasso di errore totale</w:t>
      </w:r>
    </w:p>
    <w:p w14:paraId="10F7E013" w14:textId="77777777" w:rsidR="0031291A" w:rsidRPr="00DC229D" w:rsidRDefault="0031291A" w:rsidP="0031291A">
      <w:pPr>
        <w:pStyle w:val="Testonotaapidipagina"/>
        <w:spacing w:before="40" w:after="80" w:line="276" w:lineRule="auto"/>
        <w:ind w:left="0" w:firstLine="0"/>
        <w:rPr>
          <w:rFonts w:ascii="Arial" w:hAnsi="Arial" w:cs="Arial"/>
          <w:i/>
          <w:color w:val="0000FF"/>
          <w:sz w:val="21"/>
          <w:szCs w:val="21"/>
          <w:lang w:val="it-IT"/>
        </w:rPr>
      </w:pPr>
      <w:r w:rsidRPr="00DC229D">
        <w:rPr>
          <w:rFonts w:ascii="Arial" w:hAnsi="Arial" w:cs="Arial"/>
          <w:i/>
          <w:color w:val="0000FF"/>
          <w:sz w:val="21"/>
          <w:szCs w:val="21"/>
          <w:lang w:val="it-IT" w:eastAsia="it-IT"/>
        </w:rPr>
        <w:t xml:space="preserve">In tale allegato, l’AdA deve riportare le tabelle di calcolo rilevanti per capire il metodo di campionamento applicato, utilizzando i modelli forniti nella guida fornita della Commissione sul campionamento “Guidance on sampling methods for audit authorities, draft update version del 4.6.2015” e il tasso di errore totale. </w:t>
      </w:r>
      <w:r w:rsidRPr="00DC229D">
        <w:rPr>
          <w:rFonts w:ascii="Arial" w:hAnsi="Arial" w:cs="Arial"/>
          <w:i/>
          <w:color w:val="0000FF"/>
          <w:sz w:val="21"/>
          <w:szCs w:val="21"/>
          <w:lang w:val="it-IT"/>
        </w:rPr>
        <w:t>Qualora l’AdA ha seguito un metodo di campionamento non previsto in questi modelli, allora dovrebbe essere fornito il relativo foglio di calcolo</w:t>
      </w:r>
    </w:p>
    <w:p w14:paraId="105BFF0A" w14:textId="77777777" w:rsidR="0031291A" w:rsidRPr="00DC229D" w:rsidRDefault="0031291A" w:rsidP="0031291A">
      <w:pPr>
        <w:autoSpaceDE w:val="0"/>
        <w:autoSpaceDN w:val="0"/>
        <w:adjustRightInd w:val="0"/>
        <w:spacing w:before="40" w:after="80" w:line="276" w:lineRule="auto"/>
        <w:ind w:left="567" w:hanging="567"/>
        <w:rPr>
          <w:rFonts w:cs="Arial"/>
          <w:i/>
          <w:color w:val="0000FF"/>
        </w:rPr>
      </w:pPr>
    </w:p>
    <w:p w14:paraId="3453D6B6" w14:textId="77777777" w:rsidR="0031291A" w:rsidRPr="00DC229D" w:rsidRDefault="0031291A" w:rsidP="0031291A">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10.4 </w:t>
      </w:r>
      <w:r w:rsidRPr="00DC229D">
        <w:rPr>
          <w:rFonts w:cs="Arial"/>
          <w:sz w:val="21"/>
          <w:szCs w:val="21"/>
        </w:rPr>
        <w:tab/>
        <w:t>Tipologia di errori</w:t>
      </w:r>
    </w:p>
    <w:p w14:paraId="0F60C0D0" w14:textId="26E9D48E" w:rsidR="0031291A" w:rsidRPr="00AE5E5C" w:rsidRDefault="0031291A" w:rsidP="0031291A">
      <w:pPr>
        <w:suppressAutoHyphens/>
        <w:spacing w:before="40" w:after="80" w:line="276" w:lineRule="auto"/>
        <w:rPr>
          <w:rFonts w:cs="Arial"/>
          <w:i/>
          <w:color w:val="0000FF"/>
        </w:rPr>
      </w:pPr>
      <w:r w:rsidRPr="00DC229D">
        <w:rPr>
          <w:rFonts w:cs="Arial"/>
          <w:i/>
          <w:color w:val="0000FF"/>
        </w:rPr>
        <w:t xml:space="preserve">In tale Allegato l’AdA riporta le informazioni sulle irregolarità riscontrate secondo la classificazione di cui alla Nota EGESIF 15-0002-04 </w:t>
      </w:r>
    </w:p>
    <w:p w14:paraId="71962898" w14:textId="77777777"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pPr>
    </w:p>
    <w:p w14:paraId="0AF66321" w14:textId="77777777" w:rsidR="0031291A" w:rsidRPr="003D5AC8" w:rsidRDefault="0031291A">
      <w:pPr>
        <w:spacing w:after="0" w:line="240" w:lineRule="auto"/>
        <w:rPr>
          <w:rFonts w:asciiTheme="minorHAnsi" w:eastAsia="Times New Roman" w:hAnsiTheme="minorHAnsi" w:cstheme="minorHAnsi"/>
          <w:color w:val="365F91" w:themeColor="accent1" w:themeShade="BF"/>
          <w:sz w:val="21"/>
          <w:szCs w:val="20"/>
          <w:lang w:eastAsia="it-IT"/>
        </w:rPr>
      </w:pPr>
    </w:p>
    <w:sectPr w:rsidR="0031291A" w:rsidRPr="003D5AC8" w:rsidSect="0031291A">
      <w:pgSz w:w="11906" w:h="16838"/>
      <w:pgMar w:top="1999" w:right="1701" w:bottom="1588" w:left="1701" w:header="0"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13853" w14:textId="77777777" w:rsidR="008A62A0" w:rsidRDefault="008A62A0" w:rsidP="00FC21D4">
      <w:pPr>
        <w:spacing w:after="0" w:line="240" w:lineRule="auto"/>
      </w:pPr>
      <w:r>
        <w:separator/>
      </w:r>
    </w:p>
  </w:endnote>
  <w:endnote w:type="continuationSeparator" w:id="0">
    <w:p w14:paraId="5D7B3FCB" w14:textId="77777777" w:rsidR="008A62A0" w:rsidRDefault="008A62A0" w:rsidP="00FC21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Helvetica Linotyp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Titillium Lt">
    <w:altName w:val="Calibri"/>
    <w:charset w:val="4D"/>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00348" w14:textId="77777777" w:rsidR="00D04F74" w:rsidRDefault="00D04F7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9AE22" w14:textId="4D333C9C" w:rsidR="008A62A0" w:rsidRPr="00162008" w:rsidRDefault="008A62A0" w:rsidP="00162008">
    <w:pPr>
      <w:pStyle w:val="Intestazione"/>
      <w:jc w:val="right"/>
      <w:rPr>
        <w:rStyle w:val="Riferimentodelicato"/>
        <w:rFonts w:ascii="Calibri" w:hAnsi="Calibri" w:cs="Times New Roman"/>
        <w:i/>
        <w:color w:val="auto"/>
        <w:sz w:val="16"/>
        <w:szCs w:val="22"/>
      </w:rPr>
    </w:pPr>
  </w:p>
  <w:tbl>
    <w:tblPr>
      <w:tblStyle w:val="Grigliatabella"/>
      <w:tblW w:w="0" w:type="auto"/>
      <w:tblBorders>
        <w:top w:val="none" w:sz="0" w:space="0" w:color="auto"/>
        <w:left w:val="none" w:sz="0" w:space="0" w:color="auto"/>
        <w:bottom w:val="none" w:sz="0" w:space="0" w:color="auto"/>
        <w:right w:val="none" w:sz="0" w:space="0" w:color="auto"/>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7637"/>
      <w:gridCol w:w="867"/>
    </w:tblGrid>
    <w:tr w:rsidR="008A62A0" w:rsidRPr="0006756B" w14:paraId="2B657E63" w14:textId="77777777" w:rsidTr="00F0539D">
      <w:tc>
        <w:tcPr>
          <w:tcW w:w="7637" w:type="dxa"/>
          <w:tcBorders>
            <w:right w:val="single" w:sz="4" w:space="0" w:color="31849B" w:themeColor="accent5" w:themeShade="BF"/>
          </w:tcBorders>
        </w:tcPr>
        <w:p w14:paraId="00B0E002" w14:textId="77777777" w:rsidR="008A62A0" w:rsidRDefault="008A62A0" w:rsidP="00F0539D">
          <w:pPr>
            <w:pStyle w:val="piepagina"/>
            <w:jc w:val="right"/>
            <w:rPr>
              <w:rStyle w:val="Riferimentodelicato"/>
              <w:rFonts w:asciiTheme="minorHAnsi" w:hAnsiTheme="minorHAnsi"/>
            </w:rPr>
          </w:pPr>
          <w:r w:rsidRPr="004F5F9F">
            <w:rPr>
              <w:rStyle w:val="Riferimentodelicato"/>
              <w:rFonts w:asciiTheme="minorHAnsi" w:hAnsiTheme="minorHAnsi"/>
            </w:rPr>
            <w:t>Manuale delle Procedure di Audit</w:t>
          </w:r>
        </w:p>
        <w:p w14:paraId="1C8E508B" w14:textId="77777777" w:rsidR="008A62A0" w:rsidRDefault="008A62A0" w:rsidP="00F0539D">
          <w:pPr>
            <w:pStyle w:val="piepagina"/>
            <w:jc w:val="right"/>
            <w:rPr>
              <w:rStyle w:val="Riferimentodelicato"/>
              <w:rFonts w:asciiTheme="minorHAnsi" w:hAnsiTheme="minorHAnsi"/>
            </w:rPr>
          </w:pPr>
          <w:r w:rsidRPr="004F5F9F">
            <w:rPr>
              <w:rStyle w:val="Riferimentodelicato"/>
              <w:rFonts w:asciiTheme="minorHAnsi" w:hAnsiTheme="minorHAnsi"/>
            </w:rPr>
            <w:t>Autorità di audit – Fondo di Aiuti Europei agli Indigenti</w:t>
          </w:r>
        </w:p>
        <w:p w14:paraId="1AB4B798" w14:textId="2CB809E2" w:rsidR="008A62A0" w:rsidRPr="009B34BB" w:rsidRDefault="00D04F74" w:rsidP="00F0539D">
          <w:pPr>
            <w:pStyle w:val="piepagina"/>
            <w:jc w:val="right"/>
            <w:rPr>
              <w:rStyle w:val="Riferimentodelicato"/>
              <w:rFonts w:asciiTheme="minorHAnsi" w:hAnsiTheme="minorHAnsi"/>
            </w:rPr>
          </w:pPr>
          <w:r>
            <w:rPr>
              <w:rStyle w:val="Riferimentodelicato"/>
              <w:rFonts w:asciiTheme="minorHAnsi" w:hAnsiTheme="minorHAnsi"/>
            </w:rPr>
            <w:t xml:space="preserve">Allegato </w:t>
          </w:r>
          <w:r w:rsidR="008A62A0" w:rsidRPr="009B34BB">
            <w:rPr>
              <w:rStyle w:val="Riferimentodelicato"/>
              <w:rFonts w:asciiTheme="minorHAnsi" w:hAnsiTheme="minorHAnsi"/>
            </w:rPr>
            <w:fldChar w:fldCharType="begin"/>
          </w:r>
          <w:r w:rsidR="008A62A0" w:rsidRPr="009B34BB">
            <w:rPr>
              <w:rStyle w:val="Riferimentodelicato"/>
              <w:rFonts w:asciiTheme="minorHAnsi" w:hAnsiTheme="minorHAnsi"/>
            </w:rPr>
            <w:instrText xml:space="preserve"> FILENAME  \* MERGEFORMAT </w:instrText>
          </w:r>
          <w:r w:rsidR="008A62A0" w:rsidRPr="009B34BB">
            <w:rPr>
              <w:rStyle w:val="Riferimentodelicato"/>
              <w:rFonts w:asciiTheme="minorHAnsi" w:hAnsiTheme="minorHAnsi"/>
            </w:rPr>
            <w:fldChar w:fldCharType="separate"/>
          </w:r>
          <w:r w:rsidR="008A62A0">
            <w:rPr>
              <w:rStyle w:val="Riferimentodelicato"/>
              <w:rFonts w:asciiTheme="minorHAnsi" w:hAnsiTheme="minorHAnsi"/>
              <w:noProof/>
            </w:rPr>
            <w:t>R01 Relazione Annuale di controllo.docx</w:t>
          </w:r>
          <w:r w:rsidR="008A62A0" w:rsidRPr="009B34BB">
            <w:rPr>
              <w:rStyle w:val="Riferimentodelicato"/>
              <w:rFonts w:asciiTheme="minorHAnsi" w:hAnsiTheme="minorHAnsi"/>
            </w:rPr>
            <w:fldChar w:fldCharType="end"/>
          </w:r>
        </w:p>
      </w:tc>
      <w:tc>
        <w:tcPr>
          <w:tcW w:w="867" w:type="dxa"/>
          <w:tcBorders>
            <w:top w:val="nil"/>
            <w:left w:val="single" w:sz="4" w:space="0" w:color="31849B" w:themeColor="accent5" w:themeShade="BF"/>
            <w:bottom w:val="nil"/>
          </w:tcBorders>
        </w:tcPr>
        <w:p w14:paraId="21F4120F" w14:textId="77777777" w:rsidR="008A62A0" w:rsidRPr="004F5F9F" w:rsidRDefault="008A62A0" w:rsidP="00F0539D">
          <w:pPr>
            <w:pStyle w:val="numpagina"/>
            <w:ind w:firstLine="38"/>
            <w:rPr>
              <w:rFonts w:asciiTheme="minorHAnsi" w:hAnsiTheme="minorHAnsi"/>
            </w:rPr>
          </w:pPr>
          <w:r w:rsidRPr="004F5F9F">
            <w:rPr>
              <w:rFonts w:asciiTheme="minorHAnsi" w:hAnsiTheme="minorHAnsi"/>
            </w:rPr>
            <w:fldChar w:fldCharType="begin"/>
          </w:r>
          <w:r w:rsidRPr="004F5F9F">
            <w:rPr>
              <w:rFonts w:asciiTheme="minorHAnsi" w:hAnsiTheme="minorHAnsi"/>
            </w:rPr>
            <w:instrText>PAGE   \* MERGEFORMAT</w:instrText>
          </w:r>
          <w:r w:rsidRPr="004F5F9F">
            <w:rPr>
              <w:rFonts w:asciiTheme="minorHAnsi" w:hAnsiTheme="minorHAnsi"/>
            </w:rPr>
            <w:fldChar w:fldCharType="separate"/>
          </w:r>
          <w:r>
            <w:rPr>
              <w:rFonts w:asciiTheme="minorHAnsi" w:hAnsiTheme="minorHAnsi"/>
              <w:noProof/>
            </w:rPr>
            <w:t>2</w:t>
          </w:r>
          <w:r w:rsidRPr="004F5F9F">
            <w:rPr>
              <w:rFonts w:asciiTheme="minorHAnsi" w:hAnsiTheme="minorHAnsi"/>
            </w:rPr>
            <w:fldChar w:fldCharType="end"/>
          </w:r>
        </w:p>
      </w:tc>
    </w:tr>
  </w:tbl>
  <w:p w14:paraId="602B9C81" w14:textId="77777777" w:rsidR="008A62A0" w:rsidRDefault="008A62A0" w:rsidP="002F0676">
    <w:pPr>
      <w:ind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Borders>
        <w:top w:val="none" w:sz="0" w:space="0" w:color="auto"/>
        <w:left w:val="none" w:sz="0" w:space="0" w:color="auto"/>
        <w:bottom w:val="none" w:sz="0" w:space="0" w:color="auto"/>
        <w:right w:val="none" w:sz="0" w:space="0" w:color="auto"/>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7597"/>
      <w:gridCol w:w="907"/>
    </w:tblGrid>
    <w:tr w:rsidR="008A62A0" w:rsidRPr="0006756B" w14:paraId="011AD12B" w14:textId="77777777" w:rsidTr="002F0676">
      <w:tc>
        <w:tcPr>
          <w:tcW w:w="7597" w:type="dxa"/>
          <w:tcBorders>
            <w:right w:val="single" w:sz="4" w:space="0" w:color="31849B" w:themeColor="accent5" w:themeShade="BF"/>
          </w:tcBorders>
        </w:tcPr>
        <w:p w14:paraId="43345F98" w14:textId="77777777" w:rsidR="008A62A0" w:rsidRDefault="008A62A0" w:rsidP="002F0676">
          <w:pPr>
            <w:pStyle w:val="piepagina"/>
            <w:jc w:val="right"/>
            <w:rPr>
              <w:rStyle w:val="Riferimentodelicato"/>
              <w:rFonts w:asciiTheme="minorHAnsi" w:hAnsiTheme="minorHAnsi"/>
            </w:rPr>
          </w:pPr>
          <w:r w:rsidRPr="004F5F9F">
            <w:rPr>
              <w:rStyle w:val="Riferimentodelicato"/>
              <w:rFonts w:asciiTheme="minorHAnsi" w:hAnsiTheme="minorHAnsi"/>
            </w:rPr>
            <w:t>Manuale delle Procedure di Audit</w:t>
          </w:r>
        </w:p>
        <w:p w14:paraId="4B4415BF" w14:textId="77777777" w:rsidR="008A62A0" w:rsidRDefault="008A62A0" w:rsidP="002F0676">
          <w:pPr>
            <w:pStyle w:val="piepagina"/>
            <w:jc w:val="right"/>
            <w:rPr>
              <w:rStyle w:val="Riferimentodelicato"/>
              <w:rFonts w:asciiTheme="minorHAnsi" w:hAnsiTheme="minorHAnsi"/>
            </w:rPr>
          </w:pPr>
          <w:r w:rsidRPr="004F5F9F">
            <w:rPr>
              <w:rStyle w:val="Riferimentodelicato"/>
              <w:rFonts w:asciiTheme="minorHAnsi" w:hAnsiTheme="minorHAnsi"/>
            </w:rPr>
            <w:t>Autorità di audit – Fondo di Aiuti Europei agli Indigenti</w:t>
          </w:r>
        </w:p>
        <w:p w14:paraId="0E031DD3" w14:textId="7200EF20" w:rsidR="008A62A0" w:rsidRPr="009B34BB" w:rsidRDefault="008A62A0" w:rsidP="002F0676">
          <w:pPr>
            <w:pStyle w:val="piepagina"/>
            <w:jc w:val="right"/>
            <w:rPr>
              <w:rStyle w:val="Riferimentodelicato"/>
              <w:rFonts w:asciiTheme="minorHAnsi" w:hAnsiTheme="minorHAnsi"/>
            </w:rPr>
          </w:pPr>
        </w:p>
      </w:tc>
      <w:tc>
        <w:tcPr>
          <w:tcW w:w="907" w:type="dxa"/>
          <w:tcBorders>
            <w:top w:val="nil"/>
            <w:left w:val="single" w:sz="4" w:space="0" w:color="31849B" w:themeColor="accent5" w:themeShade="BF"/>
            <w:bottom w:val="nil"/>
          </w:tcBorders>
        </w:tcPr>
        <w:p w14:paraId="289BEE89" w14:textId="77777777" w:rsidR="008A62A0" w:rsidRPr="004F5F9F" w:rsidRDefault="008A62A0" w:rsidP="002F0676">
          <w:pPr>
            <w:pStyle w:val="numpagina"/>
            <w:ind w:firstLine="38"/>
            <w:rPr>
              <w:rFonts w:asciiTheme="minorHAnsi" w:hAnsiTheme="minorHAnsi"/>
            </w:rPr>
          </w:pPr>
          <w:r w:rsidRPr="004F5F9F">
            <w:rPr>
              <w:rFonts w:asciiTheme="minorHAnsi" w:hAnsiTheme="minorHAnsi"/>
            </w:rPr>
            <w:fldChar w:fldCharType="begin"/>
          </w:r>
          <w:r w:rsidRPr="004F5F9F">
            <w:rPr>
              <w:rFonts w:asciiTheme="minorHAnsi" w:hAnsiTheme="minorHAnsi"/>
            </w:rPr>
            <w:instrText>PAGE   \* MERGEFORMAT</w:instrText>
          </w:r>
          <w:r w:rsidRPr="004F5F9F">
            <w:rPr>
              <w:rFonts w:asciiTheme="minorHAnsi" w:hAnsiTheme="minorHAnsi"/>
            </w:rPr>
            <w:fldChar w:fldCharType="separate"/>
          </w:r>
          <w:r>
            <w:rPr>
              <w:rFonts w:asciiTheme="minorHAnsi" w:hAnsiTheme="minorHAnsi"/>
              <w:noProof/>
            </w:rPr>
            <w:t>2</w:t>
          </w:r>
          <w:r w:rsidRPr="004F5F9F">
            <w:rPr>
              <w:rFonts w:asciiTheme="minorHAnsi" w:hAnsiTheme="minorHAnsi"/>
            </w:rPr>
            <w:fldChar w:fldCharType="end"/>
          </w:r>
        </w:p>
      </w:tc>
    </w:tr>
  </w:tbl>
  <w:p w14:paraId="2561A05A" w14:textId="77777777" w:rsidR="008A62A0" w:rsidRDefault="008A62A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1652E" w14:textId="77777777" w:rsidR="008A62A0" w:rsidRDefault="008A62A0" w:rsidP="00FC21D4">
      <w:pPr>
        <w:spacing w:after="0" w:line="240" w:lineRule="auto"/>
      </w:pPr>
      <w:r>
        <w:separator/>
      </w:r>
    </w:p>
  </w:footnote>
  <w:footnote w:type="continuationSeparator" w:id="0">
    <w:p w14:paraId="312958A2" w14:textId="77777777" w:rsidR="008A62A0" w:rsidRDefault="008A62A0" w:rsidP="00FC21D4">
      <w:pPr>
        <w:spacing w:after="0" w:line="240" w:lineRule="auto"/>
      </w:pPr>
      <w:r>
        <w:continuationSeparator/>
      </w:r>
    </w:p>
  </w:footnote>
  <w:footnote w:id="1">
    <w:p w14:paraId="2F200C99" w14:textId="1D1C6862" w:rsidR="008A62A0" w:rsidRPr="00647B3A" w:rsidRDefault="008A62A0">
      <w:pPr>
        <w:pStyle w:val="Testonotaapidipagina"/>
        <w:rPr>
          <w:lang w:val="it-IT"/>
        </w:rPr>
      </w:pPr>
      <w:r>
        <w:rPr>
          <w:rStyle w:val="Rimandonotaapidipagina"/>
        </w:rPr>
        <w:footnoteRef/>
      </w:r>
      <w:r w:rsidRPr="004E1FC1">
        <w:rPr>
          <w:lang w:val="it-IT"/>
        </w:rPr>
        <w:t xml:space="preserve"> </w:t>
      </w:r>
      <w:r>
        <w:rPr>
          <w:lang w:val="it-IT"/>
        </w:rPr>
        <w:t>Come definito dall’art. 2, paragrafo 14 del Regolamento (UE) n.223/2014</w:t>
      </w:r>
    </w:p>
  </w:footnote>
  <w:footnote w:id="2">
    <w:p w14:paraId="644E9A7D" w14:textId="77777777" w:rsidR="008A62A0" w:rsidRPr="00C4779B" w:rsidRDefault="008A62A0" w:rsidP="00F0539D">
      <w:pPr>
        <w:pStyle w:val="Testonotaapidipagina"/>
        <w:spacing w:after="0"/>
        <w:ind w:left="0" w:firstLine="0"/>
        <w:rPr>
          <w:rFonts w:ascii="Arial" w:hAnsi="Arial" w:cs="Arial"/>
          <w:sz w:val="18"/>
          <w:szCs w:val="18"/>
          <w:lang w:val="it-IT"/>
        </w:rPr>
      </w:pPr>
      <w:r w:rsidRPr="00C4779B">
        <w:rPr>
          <w:rStyle w:val="Rimandonotaapidipagina"/>
          <w:rFonts w:ascii="Arial" w:hAnsi="Arial" w:cs="Arial"/>
          <w:sz w:val="18"/>
          <w:szCs w:val="18"/>
        </w:rPr>
        <w:footnoteRef/>
      </w:r>
      <w:r w:rsidRPr="00C4779B">
        <w:rPr>
          <w:rFonts w:ascii="Arial" w:hAnsi="Arial" w:cs="Arial"/>
          <w:sz w:val="18"/>
          <w:szCs w:val="18"/>
          <w:lang w:val="it-IT"/>
        </w:rPr>
        <w:t xml:space="preserve"> </w:t>
      </w:r>
      <w:r w:rsidRPr="00C4779B">
        <w:rPr>
          <w:rFonts w:ascii="Arial" w:eastAsia="Calibri" w:hAnsi="Arial" w:cs="Arial"/>
          <w:sz w:val="18"/>
          <w:szCs w:val="18"/>
          <w:lang w:val="it-IT"/>
        </w:rPr>
        <w:t>Casuale, sistematico, anomalo.</w:t>
      </w:r>
    </w:p>
  </w:footnote>
  <w:footnote w:id="3">
    <w:p w14:paraId="3689AA77" w14:textId="535757D7" w:rsidR="008A62A0" w:rsidRPr="00C4779B" w:rsidRDefault="008A62A0" w:rsidP="00F0539D">
      <w:pPr>
        <w:pStyle w:val="Testonotaapidipagina"/>
        <w:spacing w:after="0"/>
        <w:ind w:left="0" w:firstLine="0"/>
        <w:rPr>
          <w:rFonts w:ascii="Arial" w:hAnsi="Arial" w:cs="Arial"/>
          <w:sz w:val="18"/>
          <w:szCs w:val="18"/>
          <w:lang w:val="it-IT"/>
        </w:rPr>
      </w:pPr>
      <w:r w:rsidRPr="00C4779B">
        <w:rPr>
          <w:rStyle w:val="Rimandonotaapidipagina"/>
          <w:rFonts w:ascii="Arial" w:hAnsi="Arial" w:cs="Arial"/>
          <w:sz w:val="18"/>
          <w:szCs w:val="18"/>
        </w:rPr>
        <w:footnoteRef/>
      </w:r>
      <w:r w:rsidRPr="00C4779B">
        <w:rPr>
          <w:rFonts w:ascii="Arial" w:hAnsi="Arial" w:cs="Arial"/>
          <w:sz w:val="18"/>
          <w:szCs w:val="18"/>
          <w:lang w:val="it-IT"/>
        </w:rPr>
        <w:t xml:space="preserve"> </w:t>
      </w:r>
      <w:r w:rsidRPr="00C4779B">
        <w:rPr>
          <w:rFonts w:ascii="Arial" w:eastAsia="Calibri" w:hAnsi="Arial" w:cs="Arial"/>
          <w:sz w:val="18"/>
          <w:szCs w:val="18"/>
          <w:lang w:val="it-IT"/>
        </w:rPr>
        <w:t>Ad esempio: ammissibilità, appalti pubblici.</w:t>
      </w:r>
    </w:p>
  </w:footnote>
  <w:footnote w:id="4">
    <w:p w14:paraId="5A5D7723" w14:textId="3EABA9AD" w:rsidR="008A62A0" w:rsidRPr="00C4779B" w:rsidRDefault="008A62A0" w:rsidP="00F0539D">
      <w:pPr>
        <w:autoSpaceDE w:val="0"/>
        <w:autoSpaceDN w:val="0"/>
        <w:adjustRightInd w:val="0"/>
        <w:spacing w:line="240" w:lineRule="auto"/>
        <w:rPr>
          <w:sz w:val="18"/>
          <w:szCs w:val="18"/>
        </w:rPr>
      </w:pPr>
      <w:r w:rsidRPr="00C4779B">
        <w:rPr>
          <w:rStyle w:val="Rimandonotaapidipagina"/>
          <w:rFonts w:cs="Arial"/>
          <w:sz w:val="18"/>
          <w:szCs w:val="18"/>
        </w:rPr>
        <w:footnoteRef/>
      </w:r>
      <w:r w:rsidRPr="00C4779B">
        <w:rPr>
          <w:rFonts w:cs="Arial"/>
          <w:sz w:val="18"/>
          <w:szCs w:val="18"/>
        </w:rPr>
        <w:t xml:space="preserve"> La percentuale di errore dello strato va riportata se si è applicata la stratificazione, a norma dell'articolo</w:t>
      </w:r>
      <w:r w:rsidR="00AF25F3">
        <w:rPr>
          <w:rFonts w:cs="Arial"/>
          <w:sz w:val="18"/>
          <w:szCs w:val="18"/>
        </w:rPr>
        <w:t xml:space="preserve"> 6</w:t>
      </w:r>
      <w:r w:rsidRPr="00C4779B">
        <w:rPr>
          <w:rFonts w:cs="Arial"/>
          <w:sz w:val="18"/>
          <w:szCs w:val="18"/>
        </w:rPr>
        <w:t xml:space="preserve">, paragrafo 10, del </w:t>
      </w:r>
      <w:r w:rsidR="00AF25F3">
        <w:rPr>
          <w:rFonts w:cs="Arial"/>
          <w:sz w:val="18"/>
          <w:szCs w:val="18"/>
        </w:rPr>
        <w:t>R</w:t>
      </w:r>
      <w:r w:rsidRPr="00C4779B">
        <w:rPr>
          <w:rFonts w:cs="Arial"/>
          <w:sz w:val="18"/>
          <w:szCs w:val="18"/>
        </w:rPr>
        <w:t xml:space="preserve">egolamento </w:t>
      </w:r>
      <w:r w:rsidR="00AF25F3">
        <w:rPr>
          <w:rFonts w:cs="Arial"/>
          <w:sz w:val="18"/>
          <w:szCs w:val="18"/>
        </w:rPr>
        <w:t xml:space="preserve"> delegato </w:t>
      </w:r>
      <w:r w:rsidRPr="00C4779B">
        <w:rPr>
          <w:rFonts w:cs="Arial"/>
          <w:sz w:val="18"/>
          <w:szCs w:val="18"/>
        </w:rPr>
        <w:t xml:space="preserve">(UE) n. </w:t>
      </w:r>
      <w:r w:rsidR="00AF25F3">
        <w:rPr>
          <w:rFonts w:cs="Arial"/>
          <w:sz w:val="18"/>
          <w:szCs w:val="18"/>
        </w:rPr>
        <w:t>532</w:t>
      </w:r>
      <w:r w:rsidRPr="00C4779B">
        <w:rPr>
          <w:rFonts w:cs="Arial"/>
          <w:sz w:val="18"/>
          <w:szCs w:val="18"/>
        </w:rPr>
        <w:t xml:space="preserve">/2014, in sottopopolazioni aventi caratteristiche simili, come operazioni rappresentate da contributi finanziari di un </w:t>
      </w:r>
      <w:r w:rsidRPr="009254D7">
        <w:rPr>
          <w:rFonts w:cs="Arial"/>
          <w:sz w:val="18"/>
          <w:szCs w:val="18"/>
        </w:rPr>
        <w:t>Programma a</w:t>
      </w:r>
      <w:r w:rsidRPr="00C4779B">
        <w:rPr>
          <w:rFonts w:cs="Arial"/>
          <w:sz w:val="18"/>
          <w:szCs w:val="18"/>
        </w:rPr>
        <w:t xml:space="preserve"> strumenti finanziari, elementi di valore elevato</w:t>
      </w:r>
      <w:r w:rsidR="00AF25F3">
        <w:rPr>
          <w:rFonts w:cs="Arial"/>
          <w:sz w:val="18"/>
          <w:szCs w:val="18"/>
        </w:rPr>
        <w:t>.</w:t>
      </w:r>
      <w:r w:rsidRPr="00C4779B">
        <w:rPr>
          <w:rFonts w:cs="Arial"/>
          <w:sz w:val="18"/>
          <w:szCs w:val="18"/>
        </w:rPr>
        <w:t>.</w:t>
      </w:r>
    </w:p>
  </w:footnote>
  <w:footnote w:id="5">
    <w:p w14:paraId="4EB066BC" w14:textId="77777777" w:rsidR="008A62A0" w:rsidRPr="00C4779B" w:rsidRDefault="008A62A0" w:rsidP="00F0539D">
      <w:pPr>
        <w:pStyle w:val="Testonotaapidipagina"/>
        <w:spacing w:after="0"/>
        <w:ind w:left="0" w:firstLine="0"/>
        <w:rPr>
          <w:rFonts w:ascii="Arial" w:hAnsi="Arial" w:cs="Arial"/>
          <w:sz w:val="18"/>
          <w:szCs w:val="18"/>
          <w:lang w:val="it-IT"/>
        </w:rPr>
      </w:pPr>
      <w:r w:rsidRPr="00C4779B">
        <w:rPr>
          <w:rStyle w:val="Rimandonotaapidipagina"/>
          <w:rFonts w:ascii="Arial" w:hAnsi="Arial" w:cs="Arial"/>
          <w:sz w:val="18"/>
          <w:szCs w:val="18"/>
        </w:rPr>
        <w:footnoteRef/>
      </w:r>
      <w:r w:rsidRPr="00C4779B">
        <w:rPr>
          <w:rFonts w:ascii="Arial" w:hAnsi="Arial" w:cs="Arial"/>
          <w:sz w:val="18"/>
          <w:szCs w:val="18"/>
          <w:lang w:val="it-IT"/>
        </w:rPr>
        <w:t xml:space="preserve"> </w:t>
      </w:r>
      <w:r w:rsidRPr="00C4779B">
        <w:rPr>
          <w:rFonts w:ascii="Arial" w:eastAsia="Calibri" w:hAnsi="Arial" w:cs="Arial"/>
          <w:sz w:val="18"/>
          <w:szCs w:val="18"/>
          <w:lang w:val="it-IT"/>
        </w:rPr>
        <w:t>Errori totali meno le correzioni di cui al precedente punto 5.8 diviso la popolazione totale.</w:t>
      </w:r>
    </w:p>
  </w:footnote>
  <w:footnote w:id="6">
    <w:p w14:paraId="221BFBC2" w14:textId="0064C611" w:rsidR="008A62A0" w:rsidRPr="00EE6C27" w:rsidRDefault="008A62A0" w:rsidP="0031291A">
      <w:pPr>
        <w:autoSpaceDE w:val="0"/>
        <w:autoSpaceDN w:val="0"/>
        <w:adjustRightInd w:val="0"/>
        <w:spacing w:line="240" w:lineRule="auto"/>
        <w:rPr>
          <w:rFonts w:cs="Arial"/>
          <w:sz w:val="18"/>
          <w:szCs w:val="18"/>
        </w:rPr>
      </w:pPr>
      <w:r w:rsidRPr="00EE6C27">
        <w:rPr>
          <w:rStyle w:val="Rimandonotaapidipagina"/>
          <w:rFonts w:cs="Arial"/>
          <w:sz w:val="18"/>
          <w:szCs w:val="18"/>
        </w:rPr>
        <w:footnoteRef/>
      </w:r>
      <w:r w:rsidRPr="00EE6C27">
        <w:rPr>
          <w:rFonts w:cs="Arial"/>
          <w:sz w:val="18"/>
          <w:szCs w:val="18"/>
        </w:rPr>
        <w:t xml:space="preserve"> Il livello complessivo di affidabilità deve corrispondere a una delle quattro categorie definite nella tabella 2 dell'allegato I</w:t>
      </w:r>
      <w:r w:rsidR="001A4F05">
        <w:rPr>
          <w:rFonts w:cs="Arial"/>
          <w:sz w:val="18"/>
          <w:szCs w:val="18"/>
        </w:rPr>
        <w:t>I</w:t>
      </w:r>
      <w:r w:rsidRPr="00EE6C27">
        <w:rPr>
          <w:rFonts w:cs="Arial"/>
          <w:sz w:val="18"/>
          <w:szCs w:val="18"/>
        </w:rPr>
        <w:t xml:space="preserve"> del</w:t>
      </w:r>
      <w:r>
        <w:rPr>
          <w:rFonts w:cs="Arial"/>
          <w:sz w:val="18"/>
          <w:szCs w:val="18"/>
        </w:rPr>
        <w:t xml:space="preserve"> </w:t>
      </w:r>
      <w:r w:rsidR="001A4F05">
        <w:rPr>
          <w:rFonts w:cs="Arial"/>
          <w:sz w:val="18"/>
          <w:szCs w:val="18"/>
        </w:rPr>
        <w:t>R</w:t>
      </w:r>
      <w:r w:rsidRPr="00EE6C27">
        <w:rPr>
          <w:rFonts w:cs="Arial"/>
          <w:sz w:val="18"/>
          <w:szCs w:val="18"/>
        </w:rPr>
        <w:t xml:space="preserve">egolamento </w:t>
      </w:r>
      <w:r w:rsidR="001A4F05">
        <w:rPr>
          <w:rFonts w:cs="Arial"/>
          <w:sz w:val="18"/>
          <w:szCs w:val="18"/>
        </w:rPr>
        <w:t xml:space="preserve"> delegato </w:t>
      </w:r>
      <w:r w:rsidRPr="00EE6C27">
        <w:rPr>
          <w:rFonts w:cs="Arial"/>
          <w:sz w:val="18"/>
          <w:szCs w:val="18"/>
        </w:rPr>
        <w:t xml:space="preserve">(UE) n. </w:t>
      </w:r>
      <w:r w:rsidR="001A4F05">
        <w:rPr>
          <w:rFonts w:cs="Arial"/>
          <w:sz w:val="18"/>
          <w:szCs w:val="18"/>
        </w:rPr>
        <w:t>532</w:t>
      </w:r>
      <w:r w:rsidRPr="00EE6C27">
        <w:rPr>
          <w:rFonts w:cs="Arial"/>
          <w:sz w:val="18"/>
          <w:szCs w:val="18"/>
        </w:rPr>
        <w:t>/2014.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7BA70" w14:textId="77777777" w:rsidR="00D04F74" w:rsidRDefault="00D04F7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AD4E6" w14:textId="66188FCE" w:rsidR="008A62A0" w:rsidRDefault="008A62A0">
    <w:pPr>
      <w:pStyle w:val="Intestazione"/>
    </w:pPr>
  </w:p>
  <w:p w14:paraId="1A5B70E8" w14:textId="2F915A45" w:rsidR="008A62A0" w:rsidRDefault="008A62A0">
    <w:pPr>
      <w:pStyle w:val="Intestazione"/>
    </w:pPr>
    <w:r>
      <w:rPr>
        <w:noProof/>
      </w:rPr>
      <w:drawing>
        <wp:anchor distT="0" distB="0" distL="114300" distR="114300" simplePos="0" relativeHeight="251675136" behindDoc="0" locked="0" layoutInCell="1" allowOverlap="1" wp14:anchorId="3803A405" wp14:editId="387551C6">
          <wp:simplePos x="0" y="0"/>
          <wp:positionH relativeFrom="column">
            <wp:posOffset>2149870</wp:posOffset>
          </wp:positionH>
          <wp:positionV relativeFrom="paragraph">
            <wp:posOffset>271291</wp:posOffset>
          </wp:positionV>
          <wp:extent cx="1124262" cy="612579"/>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 12"/>
                  <pic:cNvPicPr/>
                </pic:nvPicPr>
                <pic:blipFill>
                  <a:blip r:embed="rId1">
                    <a:extLst>
                      <a:ext uri="{28A0092B-C50C-407E-A947-70E740481C1C}">
                        <a14:useLocalDpi xmlns:a14="http://schemas.microsoft.com/office/drawing/2010/main" val="0"/>
                      </a:ext>
                    </a:extLst>
                  </a:blip>
                  <a:stretch>
                    <a:fillRect/>
                  </a:stretch>
                </pic:blipFill>
                <pic:spPr>
                  <a:xfrm>
                    <a:off x="0" y="0"/>
                    <a:ext cx="1124262" cy="612579"/>
                  </a:xfrm>
                  <a:prstGeom prst="rect">
                    <a:avLst/>
                  </a:prstGeom>
                </pic:spPr>
              </pic:pic>
            </a:graphicData>
          </a:graphic>
          <wp14:sizeRelH relativeFrom="page">
            <wp14:pctWidth>0</wp14:pctWidth>
          </wp14:sizeRelH>
          <wp14:sizeRelV relativeFrom="page">
            <wp14:pctHeight>0</wp14:pctHeight>
          </wp14:sizeRelV>
        </wp:anchor>
      </w:drawing>
    </w:r>
    <w:r>
      <w:rPr>
        <w:noProof/>
        <w:lang w:eastAsia="it-IT"/>
      </w:rPr>
      <mc:AlternateContent>
        <mc:Choice Requires="wpg">
          <w:drawing>
            <wp:anchor distT="0" distB="0" distL="114300" distR="114300" simplePos="0" relativeHeight="251674112" behindDoc="0" locked="0" layoutInCell="1" allowOverlap="1" wp14:anchorId="3D6FBACA" wp14:editId="107B7E7E">
              <wp:simplePos x="0" y="0"/>
              <wp:positionH relativeFrom="column">
                <wp:posOffset>-26035</wp:posOffset>
              </wp:positionH>
              <wp:positionV relativeFrom="paragraph">
                <wp:posOffset>298679</wp:posOffset>
              </wp:positionV>
              <wp:extent cx="5372735" cy="740410"/>
              <wp:effectExtent l="0" t="0" r="18415" b="0"/>
              <wp:wrapThrough wrapText="bothSides">
                <wp:wrapPolygon edited="0">
                  <wp:start x="0" y="0"/>
                  <wp:lineTo x="0" y="16672"/>
                  <wp:lineTo x="5361" y="18895"/>
                  <wp:lineTo x="0" y="19451"/>
                  <wp:lineTo x="0" y="20007"/>
                  <wp:lineTo x="21597" y="20007"/>
                  <wp:lineTo x="21521" y="0"/>
                  <wp:lineTo x="0" y="0"/>
                </wp:wrapPolygon>
              </wp:wrapThrough>
              <wp:docPr id="1" name="Gruppo 1"/>
              <wp:cNvGraphicFramePr/>
              <a:graphic xmlns:a="http://schemas.openxmlformats.org/drawingml/2006/main">
                <a:graphicData uri="http://schemas.microsoft.com/office/word/2010/wordprocessingGroup">
                  <wpg:wgp>
                    <wpg:cNvGrpSpPr/>
                    <wpg:grpSpPr>
                      <a:xfrm>
                        <a:off x="0" y="0"/>
                        <a:ext cx="5372735" cy="740410"/>
                        <a:chOff x="0" y="0"/>
                        <a:chExt cx="5372735" cy="740410"/>
                      </a:xfrm>
                    </wpg:grpSpPr>
                    <wpg:grpSp>
                      <wpg:cNvPr id="2" name="Gruppo 2"/>
                      <wpg:cNvGrpSpPr>
                        <a:grpSpLocks/>
                      </wpg:cNvGrpSpPr>
                      <wpg:grpSpPr bwMode="auto">
                        <a:xfrm>
                          <a:off x="0" y="685800"/>
                          <a:ext cx="5372735" cy="54610"/>
                          <a:chOff x="1688" y="2285"/>
                          <a:chExt cx="9004" cy="2"/>
                        </a:xfrm>
                      </wpg:grpSpPr>
                      <wps:wsp>
                        <wps:cNvPr id="3" name="Freeform 2"/>
                        <wps:cNvSpPr>
                          <a:spLocks/>
                        </wps:cNvSpPr>
                        <wps:spPr bwMode="auto">
                          <a:xfrm>
                            <a:off x="1688" y="2285"/>
                            <a:ext cx="9004" cy="2"/>
                          </a:xfrm>
                          <a:custGeom>
                            <a:avLst/>
                            <a:gdLst>
                              <a:gd name="T0" fmla="+- 0 1688 1688"/>
                              <a:gd name="T1" fmla="*/ T0 w 9004"/>
                              <a:gd name="T2" fmla="+- 0 10692 1688"/>
                              <a:gd name="T3" fmla="*/ T2 w 9004"/>
                            </a:gdLst>
                            <a:ahLst/>
                            <a:cxnLst>
                              <a:cxn ang="0">
                                <a:pos x="T1" y="0"/>
                              </a:cxn>
                              <a:cxn ang="0">
                                <a:pos x="T3" y="0"/>
                              </a:cxn>
                            </a:cxnLst>
                            <a:rect l="0" t="0" r="r" b="b"/>
                            <a:pathLst>
                              <a:path w="9004">
                                <a:moveTo>
                                  <a:pt x="0" y="0"/>
                                </a:moveTo>
                                <a:lnTo>
                                  <a:pt x="9004" y="0"/>
                                </a:lnTo>
                              </a:path>
                            </a:pathLst>
                          </a:custGeom>
                          <a:noFill/>
                          <a:ln w="13462">
                            <a:solidFill>
                              <a:schemeClr val="accent1">
                                <a:lumMod val="50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pic:pic xmlns:pic="http://schemas.openxmlformats.org/drawingml/2006/picture">
                      <pic:nvPicPr>
                        <pic:cNvPr id="4" name="Immagine 4"/>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92150" cy="574040"/>
                        </a:xfrm>
                        <a:prstGeom prst="rect">
                          <a:avLst/>
                        </a:prstGeom>
                        <a:noFill/>
                      </pic:spPr>
                    </pic:pic>
                    <pic:pic xmlns:pic="http://schemas.openxmlformats.org/drawingml/2006/picture">
                      <pic:nvPicPr>
                        <pic:cNvPr id="5" name="Immagine 5"/>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4572000" y="0"/>
                          <a:ext cx="782320" cy="586740"/>
                        </a:xfrm>
                        <a:prstGeom prst="rect">
                          <a:avLst/>
                        </a:prstGeom>
                        <a:noFill/>
                        <a:ln w="9525">
                          <a:noFill/>
                          <a:miter lim="800000"/>
                          <a:headEnd/>
                          <a:tailEnd/>
                        </a:ln>
                      </pic:spPr>
                    </pic:pic>
                  </wpg:wgp>
                </a:graphicData>
              </a:graphic>
            </wp:anchor>
          </w:drawing>
        </mc:Choice>
        <mc:Fallback>
          <w:pict>
            <v:group w14:anchorId="532272A4" id="Gruppo 1" o:spid="_x0000_s1026" style="position:absolute;margin-left:-2.05pt;margin-top:23.5pt;width:423.05pt;height:58.3pt;z-index:251674112" coordsize="53727,7404" o:gfxdata="UEsDBBQABgAIAAAAIQD9yzhMFQEAAEcCAAATAAAAW0NvbnRlbnRfVHlwZXNdLnhtbJSSQU7DMBBF&#10;90jcwfIWJQ5dIISadEHKEhAqB7CcSWIRjy2PCentsdNWgipFYumZeX/+t73eTGZgI3jSFkt+mxec&#10;ASrbaOxK/r57yu45oyCxkYNFKPkeiG+q66v1bu+AWKSRSt6H4B6EINWDkZRbBxg7rfVGhnj0nXBS&#10;fcgOxKoo7oSyGABDFpIGr9Y1tPJzCGw7xfLBCZiWs8fDXFpVcm0SP2WpIxYZh90ik+rLhIeBzh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">
              <v:group id="Gruppo 2" o:spid="_x0000_s1027" style="position:absolute;top:6858;width:53727;height:546" coordorigin="1688,2285" coordsize="90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">
                <v:shape id="Freeform 2" o:spid="_x0000_s1028" style="position:absolute;left:1688;top:2285;width:9004;height:2;visibility:visible;mso-wrap-style:square;v-text-anchor:top" coordsize="90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" path="m,l9004,e" filled="f" strokecolor="#243f60 [1604]" strokeweight="1.06pt">
                  <v:path arrowok="t" o:connecttype="custom" o:connectlocs="0,0;9004,0" o:connectangles="0,0"/>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9" type="#_x0000_t75" style="position:absolute;width:6921;height:57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">
                <v:imagedata r:id="rId4" o:title=""/>
              </v:shape>
              <v:shape id="Immagine 5" o:spid="_x0000_s1030" type="#_x0000_t75" style="position:absolute;left:45720;width:7823;height:58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">
                <v:imagedata r:id="rId5" o:title=""/>
              </v:shape>
              <w10:wrap type="through"/>
            </v:group>
          </w:pict>
        </mc:Fallback>
      </mc:AlternateContent>
    </w:r>
  </w:p>
  <w:p w14:paraId="66657990" w14:textId="3367F3D1" w:rsidR="008A62A0" w:rsidRDefault="008A62A0" w:rsidP="00F0539D">
    <w:pPr>
      <w:pStyle w:val="Intestazione"/>
      <w:ind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26AEF" w14:textId="6A82BCC5" w:rsidR="008A62A0" w:rsidRPr="00993C7B" w:rsidRDefault="008A62A0" w:rsidP="00201B4D">
    <w:pPr>
      <w:pStyle w:val="Intestazione"/>
      <w:rPr>
        <w:sz w:val="4"/>
      </w:rPr>
    </w:pPr>
  </w:p>
  <w:p w14:paraId="63FD4A3F" w14:textId="37BFD79D" w:rsidR="004E1FC1" w:rsidRDefault="004E1FC1"/>
  <w:p w14:paraId="55BF61A6" w14:textId="2A11FF50" w:rsidR="004E1FC1" w:rsidRDefault="004E1FC1" w:rsidP="004E1FC1">
    <w:pPr>
      <w:ind w:firstLine="0"/>
    </w:pPr>
    <w:r>
      <w:rPr>
        <w:noProof/>
      </w:rPr>
      <w:drawing>
        <wp:inline distT="0" distB="0" distL="0" distR="0" wp14:anchorId="0F7C6A05" wp14:editId="32FC0002">
          <wp:extent cx="5379720" cy="70866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9720" cy="70866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B"/>
    <w:multiLevelType w:val="multilevel"/>
    <w:tmpl w:val="0000000B"/>
    <w:name w:val="WW8Num16"/>
    <w:lvl w:ilvl="0">
      <w:start w:val="1"/>
      <w:numFmt w:val="bullet"/>
      <w:lvlText w:val=""/>
      <w:lvlJc w:val="left"/>
      <w:pPr>
        <w:tabs>
          <w:tab w:val="num" w:pos="-389"/>
        </w:tabs>
        <w:ind w:left="389" w:hanging="360"/>
      </w:pPr>
      <w:rPr>
        <w:rFonts w:ascii="Symbol" w:hAnsi="Symbol"/>
      </w:rPr>
    </w:lvl>
    <w:lvl w:ilvl="1">
      <w:start w:val="1"/>
      <w:numFmt w:val="bullet"/>
      <w:lvlText w:val=""/>
      <w:lvlJc w:val="left"/>
      <w:pPr>
        <w:tabs>
          <w:tab w:val="num" w:pos="1387"/>
        </w:tabs>
        <w:ind w:left="1387" w:hanging="360"/>
      </w:pPr>
      <w:rPr>
        <w:rFonts w:ascii="Symbol" w:hAnsi="Symbol"/>
      </w:rPr>
    </w:lvl>
    <w:lvl w:ilvl="2">
      <w:start w:val="1"/>
      <w:numFmt w:val="bullet"/>
      <w:lvlText w:val=""/>
      <w:lvlJc w:val="left"/>
      <w:pPr>
        <w:tabs>
          <w:tab w:val="num" w:pos="3907"/>
        </w:tabs>
        <w:ind w:left="3907" w:hanging="360"/>
      </w:pPr>
      <w:rPr>
        <w:rFonts w:ascii="Wingdings" w:hAnsi="Wingdings"/>
      </w:rPr>
    </w:lvl>
    <w:lvl w:ilvl="3">
      <w:start w:val="1"/>
      <w:numFmt w:val="bullet"/>
      <w:lvlText w:val=""/>
      <w:lvlJc w:val="left"/>
      <w:pPr>
        <w:tabs>
          <w:tab w:val="num" w:pos="4627"/>
        </w:tabs>
        <w:ind w:left="4627" w:hanging="360"/>
      </w:pPr>
      <w:rPr>
        <w:rFonts w:ascii="Symbol" w:hAnsi="Symbol"/>
      </w:rPr>
    </w:lvl>
    <w:lvl w:ilvl="4">
      <w:start w:val="1"/>
      <w:numFmt w:val="bullet"/>
      <w:lvlText w:val="o"/>
      <w:lvlJc w:val="left"/>
      <w:pPr>
        <w:tabs>
          <w:tab w:val="num" w:pos="5347"/>
        </w:tabs>
        <w:ind w:left="5347" w:hanging="360"/>
      </w:pPr>
      <w:rPr>
        <w:rFonts w:ascii="Courier New" w:hAnsi="Courier New" w:cs="Courier New"/>
      </w:rPr>
    </w:lvl>
    <w:lvl w:ilvl="5">
      <w:start w:val="1"/>
      <w:numFmt w:val="bullet"/>
      <w:lvlText w:val=""/>
      <w:lvlJc w:val="left"/>
      <w:pPr>
        <w:tabs>
          <w:tab w:val="num" w:pos="6067"/>
        </w:tabs>
        <w:ind w:left="6067" w:hanging="360"/>
      </w:pPr>
      <w:rPr>
        <w:rFonts w:ascii="Wingdings" w:hAnsi="Wingdings"/>
      </w:rPr>
    </w:lvl>
    <w:lvl w:ilvl="6">
      <w:start w:val="1"/>
      <w:numFmt w:val="bullet"/>
      <w:lvlText w:val=""/>
      <w:lvlJc w:val="left"/>
      <w:pPr>
        <w:tabs>
          <w:tab w:val="num" w:pos="6787"/>
        </w:tabs>
        <w:ind w:left="6787" w:hanging="360"/>
      </w:pPr>
      <w:rPr>
        <w:rFonts w:ascii="Symbol" w:hAnsi="Symbol"/>
      </w:rPr>
    </w:lvl>
    <w:lvl w:ilvl="7">
      <w:start w:val="1"/>
      <w:numFmt w:val="bullet"/>
      <w:lvlText w:val="o"/>
      <w:lvlJc w:val="left"/>
      <w:pPr>
        <w:tabs>
          <w:tab w:val="num" w:pos="7507"/>
        </w:tabs>
        <w:ind w:left="7507" w:hanging="360"/>
      </w:pPr>
      <w:rPr>
        <w:rFonts w:ascii="Courier New" w:hAnsi="Courier New" w:cs="Courier New"/>
      </w:rPr>
    </w:lvl>
    <w:lvl w:ilvl="8">
      <w:start w:val="1"/>
      <w:numFmt w:val="bullet"/>
      <w:lvlText w:val=""/>
      <w:lvlJc w:val="left"/>
      <w:pPr>
        <w:tabs>
          <w:tab w:val="num" w:pos="8227"/>
        </w:tabs>
        <w:ind w:left="8227" w:hanging="360"/>
      </w:pPr>
      <w:rPr>
        <w:rFonts w:ascii="Wingdings" w:hAnsi="Wingdings"/>
      </w:rPr>
    </w:lvl>
  </w:abstractNum>
  <w:abstractNum w:abstractNumId="4" w15:restartNumberingAfterBreak="0">
    <w:nsid w:val="08CF0EAE"/>
    <w:multiLevelType w:val="hybridMultilevel"/>
    <w:tmpl w:val="C6484D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AA1B55"/>
    <w:multiLevelType w:val="hybridMultilevel"/>
    <w:tmpl w:val="CAEAF4F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E61C25"/>
    <w:multiLevelType w:val="hybridMultilevel"/>
    <w:tmpl w:val="0ADE5A14"/>
    <w:lvl w:ilvl="0" w:tplc="0FCEC29E">
      <w:start w:val="1"/>
      <w:numFmt w:val="decimal"/>
      <w:pStyle w:val="Didascalia"/>
      <w:lvlText w:val="Tabella %1: "/>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848466A"/>
    <w:multiLevelType w:val="hybridMultilevel"/>
    <w:tmpl w:val="1C1EED5A"/>
    <w:lvl w:ilvl="0" w:tplc="04100015">
      <w:start w:val="1"/>
      <w:numFmt w:val="upp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9" w15:restartNumberingAfterBreak="0">
    <w:nsid w:val="18BD3279"/>
    <w:multiLevelType w:val="hybridMultilevel"/>
    <w:tmpl w:val="9A9021AE"/>
    <w:lvl w:ilvl="0" w:tplc="B466380E">
      <w:start w:val="1"/>
      <w:numFmt w:val="bullet"/>
      <w:lvlText w:val=""/>
      <w:lvlJc w:val="left"/>
      <w:pPr>
        <w:ind w:left="360" w:hanging="360"/>
      </w:pPr>
      <w:rPr>
        <w:rFonts w:ascii="Symbol" w:hAnsi="Symbol" w:hint="default"/>
      </w:rPr>
    </w:lvl>
    <w:lvl w:ilvl="1" w:tplc="EB465A50">
      <w:start w:val="1"/>
      <w:numFmt w:val="bullet"/>
      <w:pStyle w:val="Punt2liv"/>
      <w:lvlText w:val="-"/>
      <w:lvlJc w:val="left"/>
      <w:pPr>
        <w:ind w:left="1080" w:hanging="360"/>
      </w:pPr>
      <w:rPr>
        <w:rFonts w:ascii="Calibri" w:hAnsi="Calibri" w:hint="default"/>
      </w:rPr>
    </w:lvl>
    <w:lvl w:ilvl="2" w:tplc="5D5E616A">
      <w:start w:val="1"/>
      <w:numFmt w:val="bullet"/>
      <w:pStyle w:val="Punt3liv"/>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DBC7D01"/>
    <w:multiLevelType w:val="hybridMultilevel"/>
    <w:tmpl w:val="A18605DA"/>
    <w:lvl w:ilvl="0" w:tplc="DD58F6BC">
      <w:start w:val="1"/>
      <w:numFmt w:val="decimal"/>
      <w:pStyle w:val="Num01"/>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1AF6DD1"/>
    <w:multiLevelType w:val="hybridMultilevel"/>
    <w:tmpl w:val="257EC676"/>
    <w:lvl w:ilvl="0" w:tplc="F8821D4A">
      <w:start w:val="1"/>
      <w:numFmt w:val="lowerRoman"/>
      <w:lvlText w:val="%1)"/>
      <w:lvlJc w:val="left"/>
      <w:pPr>
        <w:ind w:left="1145" w:hanging="720"/>
      </w:pPr>
      <w:rPr>
        <w:rFonts w:asciiTheme="minorHAnsi" w:eastAsia="Calibri" w:hAnsiTheme="minorHAnsi" w:cs="Times New Roman"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2" w15:restartNumberingAfterBreak="0">
    <w:nsid w:val="21E8769D"/>
    <w:multiLevelType w:val="hybridMultilevel"/>
    <w:tmpl w:val="4CC20C5A"/>
    <w:lvl w:ilvl="0" w:tplc="0410001B">
      <w:start w:val="1"/>
      <w:numFmt w:val="lowerRoman"/>
      <w:lvlText w:val="%1."/>
      <w:lvlJc w:val="righ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13" w15:restartNumberingAfterBreak="0">
    <w:nsid w:val="256E1DC9"/>
    <w:multiLevelType w:val="hybridMultilevel"/>
    <w:tmpl w:val="DC64AC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5FB3F85"/>
    <w:multiLevelType w:val="hybridMultilevel"/>
    <w:tmpl w:val="0C1003CC"/>
    <w:lvl w:ilvl="0" w:tplc="04100011">
      <w:start w:val="1"/>
      <w:numFmt w:val="decimal"/>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5" w15:restartNumberingAfterBreak="0">
    <w:nsid w:val="27A51122"/>
    <w:multiLevelType w:val="hybridMultilevel"/>
    <w:tmpl w:val="58040848"/>
    <w:lvl w:ilvl="0" w:tplc="240891DE">
      <w:start w:val="1"/>
      <w:numFmt w:val="lowerLetter"/>
      <w:pStyle w:val="NumLettmin"/>
      <w:lvlText w:val="%1."/>
      <w:lvlJc w:val="left"/>
      <w:pPr>
        <w:ind w:left="360" w:hanging="360"/>
      </w:pPr>
      <w:rPr>
        <w:rFonts w:hint="default"/>
        <w:w w:val="99"/>
        <w:sz w:val="22"/>
        <w:szCs w:val="16"/>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0014269"/>
    <w:multiLevelType w:val="multilevel"/>
    <w:tmpl w:val="B58E7C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2DE3E28"/>
    <w:multiLevelType w:val="hybridMultilevel"/>
    <w:tmpl w:val="1214F10C"/>
    <w:lvl w:ilvl="0" w:tplc="FC1ECC2E">
      <w:start w:val="1"/>
      <w:numFmt w:val="decimal"/>
      <w:pStyle w:val="DidascaliaFigura"/>
      <w:lvlText w:val="Fig.  %1: "/>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3F9C059A"/>
    <w:multiLevelType w:val="multilevel"/>
    <w:tmpl w:val="7ED423F6"/>
    <w:lvl w:ilvl="0">
      <w:start w:val="1"/>
      <w:numFmt w:val="decimal"/>
      <w:lvlText w:val="Allegati - %1."/>
      <w:lvlJc w:val="left"/>
      <w:pPr>
        <w:ind w:left="360" w:hanging="360"/>
      </w:pPr>
      <w:rPr>
        <w:rFonts w:hint="default"/>
      </w:rPr>
    </w:lvl>
    <w:lvl w:ilvl="1">
      <w:start w:val="1"/>
      <w:numFmt w:val="decimal"/>
      <w:isLgl/>
      <w:lvlText w:val="All. %1.%2."/>
      <w:lvlJc w:val="left"/>
      <w:pPr>
        <w:ind w:left="629" w:hanging="705"/>
      </w:pPr>
      <w:rPr>
        <w:rFonts w:ascii="Calibri" w:hAnsi="Calibri" w:hint="default"/>
        <w:b/>
        <w:i w:val="0"/>
        <w:color w:val="365F91" w:themeColor="accent1" w:themeShade="BF"/>
        <w:sz w:val="28"/>
      </w:rPr>
    </w:lvl>
    <w:lvl w:ilvl="2">
      <w:start w:val="1"/>
      <w:numFmt w:val="lowerLetter"/>
      <w:pStyle w:val="Titolo4"/>
      <w:lvlText w:val="All. %1.%2%3."/>
      <w:lvlJc w:val="left"/>
      <w:pPr>
        <w:ind w:left="360" w:hanging="720"/>
      </w:pPr>
      <w:rPr>
        <w:rFonts w:ascii="Calibri" w:hAnsi="Calibri" w:hint="default"/>
        <w:b/>
        <w:i w:val="0"/>
        <w:color w:val="365F91" w:themeColor="accent1" w:themeShade="BF"/>
        <w:w w:val="100"/>
        <w:sz w:val="28"/>
        <w:szCs w:val="16"/>
        <w:u w:color="FFFFFF" w:themeColor="background1"/>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2DA75B4"/>
    <w:multiLevelType w:val="hybridMultilevel"/>
    <w:tmpl w:val="CAEAF4F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5201B69"/>
    <w:multiLevelType w:val="multilevel"/>
    <w:tmpl w:val="F6FA631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54C3AAD"/>
    <w:multiLevelType w:val="hybridMultilevel"/>
    <w:tmpl w:val="A34876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67071A1"/>
    <w:multiLevelType w:val="hybridMultilevel"/>
    <w:tmpl w:val="CAEAF4F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B985953"/>
    <w:multiLevelType w:val="hybridMultilevel"/>
    <w:tmpl w:val="1E948074"/>
    <w:lvl w:ilvl="0" w:tplc="374A9340">
      <w:start w:val="1"/>
      <w:numFmt w:val="bullet"/>
      <w:lvlText w:val=""/>
      <w:lvlJc w:val="left"/>
      <w:pPr>
        <w:ind w:left="1083" w:hanging="360"/>
      </w:pPr>
      <w:rPr>
        <w:rFonts w:ascii="Symbol" w:hAnsi="Symbol" w:hint="default"/>
      </w:rPr>
    </w:lvl>
    <w:lvl w:ilvl="1" w:tplc="04100003" w:tentative="1">
      <w:start w:val="1"/>
      <w:numFmt w:val="bullet"/>
      <w:lvlText w:val="o"/>
      <w:lvlJc w:val="left"/>
      <w:pPr>
        <w:ind w:left="1803" w:hanging="360"/>
      </w:pPr>
      <w:rPr>
        <w:rFonts w:ascii="Courier New" w:hAnsi="Courier New" w:cs="Courier New" w:hint="default"/>
      </w:rPr>
    </w:lvl>
    <w:lvl w:ilvl="2" w:tplc="04100005" w:tentative="1">
      <w:start w:val="1"/>
      <w:numFmt w:val="bullet"/>
      <w:lvlText w:val=""/>
      <w:lvlJc w:val="left"/>
      <w:pPr>
        <w:ind w:left="2523" w:hanging="360"/>
      </w:pPr>
      <w:rPr>
        <w:rFonts w:ascii="Wingdings" w:hAnsi="Wingdings" w:hint="default"/>
      </w:rPr>
    </w:lvl>
    <w:lvl w:ilvl="3" w:tplc="04100001" w:tentative="1">
      <w:start w:val="1"/>
      <w:numFmt w:val="bullet"/>
      <w:lvlText w:val=""/>
      <w:lvlJc w:val="left"/>
      <w:pPr>
        <w:ind w:left="3243" w:hanging="360"/>
      </w:pPr>
      <w:rPr>
        <w:rFonts w:ascii="Symbol" w:hAnsi="Symbol" w:hint="default"/>
      </w:rPr>
    </w:lvl>
    <w:lvl w:ilvl="4" w:tplc="04100003" w:tentative="1">
      <w:start w:val="1"/>
      <w:numFmt w:val="bullet"/>
      <w:lvlText w:val="o"/>
      <w:lvlJc w:val="left"/>
      <w:pPr>
        <w:ind w:left="3963" w:hanging="360"/>
      </w:pPr>
      <w:rPr>
        <w:rFonts w:ascii="Courier New" w:hAnsi="Courier New" w:cs="Courier New" w:hint="default"/>
      </w:rPr>
    </w:lvl>
    <w:lvl w:ilvl="5" w:tplc="04100005" w:tentative="1">
      <w:start w:val="1"/>
      <w:numFmt w:val="bullet"/>
      <w:lvlText w:val=""/>
      <w:lvlJc w:val="left"/>
      <w:pPr>
        <w:ind w:left="4683" w:hanging="360"/>
      </w:pPr>
      <w:rPr>
        <w:rFonts w:ascii="Wingdings" w:hAnsi="Wingdings" w:hint="default"/>
      </w:rPr>
    </w:lvl>
    <w:lvl w:ilvl="6" w:tplc="04100001" w:tentative="1">
      <w:start w:val="1"/>
      <w:numFmt w:val="bullet"/>
      <w:lvlText w:val=""/>
      <w:lvlJc w:val="left"/>
      <w:pPr>
        <w:ind w:left="5403" w:hanging="360"/>
      </w:pPr>
      <w:rPr>
        <w:rFonts w:ascii="Symbol" w:hAnsi="Symbol" w:hint="default"/>
      </w:rPr>
    </w:lvl>
    <w:lvl w:ilvl="7" w:tplc="04100003" w:tentative="1">
      <w:start w:val="1"/>
      <w:numFmt w:val="bullet"/>
      <w:lvlText w:val="o"/>
      <w:lvlJc w:val="left"/>
      <w:pPr>
        <w:ind w:left="6123" w:hanging="360"/>
      </w:pPr>
      <w:rPr>
        <w:rFonts w:ascii="Courier New" w:hAnsi="Courier New" w:cs="Courier New" w:hint="default"/>
      </w:rPr>
    </w:lvl>
    <w:lvl w:ilvl="8" w:tplc="04100005" w:tentative="1">
      <w:start w:val="1"/>
      <w:numFmt w:val="bullet"/>
      <w:lvlText w:val=""/>
      <w:lvlJc w:val="left"/>
      <w:pPr>
        <w:ind w:left="6843" w:hanging="360"/>
      </w:pPr>
      <w:rPr>
        <w:rFonts w:ascii="Wingdings" w:hAnsi="Wingdings" w:hint="default"/>
      </w:rPr>
    </w:lvl>
  </w:abstractNum>
  <w:abstractNum w:abstractNumId="25" w15:restartNumberingAfterBreak="0">
    <w:nsid w:val="4BA77D14"/>
    <w:multiLevelType w:val="multilevel"/>
    <w:tmpl w:val="D9A080E0"/>
    <w:lvl w:ilvl="0">
      <w:start w:val="6"/>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8422DC0"/>
    <w:multiLevelType w:val="hybridMultilevel"/>
    <w:tmpl w:val="BDD89B7E"/>
    <w:lvl w:ilvl="0" w:tplc="0410001B">
      <w:start w:val="1"/>
      <w:numFmt w:val="lowerRoman"/>
      <w:lvlText w:val="%1."/>
      <w:lvlJc w:val="righ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27" w15:restartNumberingAfterBreak="0">
    <w:nsid w:val="59056BB8"/>
    <w:multiLevelType w:val="hybridMultilevel"/>
    <w:tmpl w:val="1C1EED5A"/>
    <w:lvl w:ilvl="0" w:tplc="04100015">
      <w:start w:val="1"/>
      <w:numFmt w:val="upp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28"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6947A19"/>
    <w:multiLevelType w:val="multilevel"/>
    <w:tmpl w:val="37985288"/>
    <w:lvl w:ilvl="0">
      <w:start w:val="1"/>
      <w:numFmt w:val="decimal"/>
      <w:pStyle w:val="Titolo1"/>
      <w:lvlText w:val="Sezione - %1."/>
      <w:lvlJc w:val="left"/>
      <w:pPr>
        <w:ind w:left="360" w:hanging="360"/>
      </w:pPr>
      <w:rPr>
        <w:rFonts w:hint="default"/>
      </w:rPr>
    </w:lvl>
    <w:lvl w:ilvl="1">
      <w:start w:val="1"/>
      <w:numFmt w:val="decimal"/>
      <w:pStyle w:val="Titolo2"/>
      <w:isLgl/>
      <w:lvlText w:val="All. %1.%2."/>
      <w:lvlJc w:val="left"/>
      <w:pPr>
        <w:ind w:left="629" w:hanging="705"/>
      </w:pPr>
      <w:rPr>
        <w:rFonts w:ascii="Calibri" w:hAnsi="Calibri" w:hint="default"/>
        <w:b/>
        <w:i w:val="0"/>
        <w:color w:val="365F91" w:themeColor="accent1" w:themeShade="BF"/>
        <w:sz w:val="28"/>
      </w:rPr>
    </w:lvl>
    <w:lvl w:ilvl="2">
      <w:start w:val="1"/>
      <w:numFmt w:val="lowerLetter"/>
      <w:pStyle w:val="Titolo3"/>
      <w:lvlText w:val="All. %1.%2%3."/>
      <w:lvlJc w:val="left"/>
      <w:pPr>
        <w:ind w:left="1588" w:hanging="1304"/>
      </w:pPr>
      <w:rPr>
        <w:rFonts w:ascii="Calibri" w:hAnsi="Calibri" w:hint="default"/>
        <w:b/>
        <w:i w:val="0"/>
        <w:color w:val="365F91" w:themeColor="accent1" w:themeShade="BF"/>
        <w:w w:val="100"/>
        <w:sz w:val="28"/>
        <w:szCs w:val="16"/>
        <w:u w:color="FFFFFF" w:themeColor="background1"/>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6BE0500C"/>
    <w:multiLevelType w:val="hybridMultilevel"/>
    <w:tmpl w:val="6B088BDC"/>
    <w:lvl w:ilvl="0" w:tplc="684EF33C">
      <w:start w:val="4"/>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6DAE69A1"/>
    <w:multiLevelType w:val="hybridMultilevel"/>
    <w:tmpl w:val="5B7ACEEC"/>
    <w:lvl w:ilvl="0" w:tplc="0410000F">
      <w:start w:val="1"/>
      <w:numFmt w:val="decimal"/>
      <w:lvlText w:val="%1."/>
      <w:lvlJc w:val="left"/>
      <w:pPr>
        <w:tabs>
          <w:tab w:val="num" w:pos="720"/>
        </w:tabs>
        <w:ind w:left="720" w:hanging="360"/>
      </w:pPr>
      <w:rPr>
        <w:rFonts w:hint="default"/>
      </w:rPr>
    </w:lvl>
    <w:lvl w:ilvl="1" w:tplc="3A52D9FC">
      <w:start w:val="1"/>
      <w:numFmt w:val="bullet"/>
      <w:lvlText w:val="-"/>
      <w:lvlJc w:val="left"/>
      <w:pPr>
        <w:tabs>
          <w:tab w:val="num" w:pos="1440"/>
        </w:tabs>
        <w:ind w:left="1440" w:hanging="360"/>
      </w:pPr>
      <w:rPr>
        <w:rFonts w:ascii="Times New Roman" w:eastAsia="Times New Roman" w:hAnsi="Times New Roman" w:cs="Times New Roman" w:hint="default"/>
      </w:rPr>
    </w:lvl>
    <w:lvl w:ilvl="2" w:tplc="CBC4D40A">
      <w:numFmt w:val="bullet"/>
      <w:lvlText w:val=""/>
      <w:lvlJc w:val="left"/>
      <w:pPr>
        <w:tabs>
          <w:tab w:val="num" w:pos="2340"/>
        </w:tabs>
        <w:ind w:left="2340" w:hanging="360"/>
      </w:pPr>
      <w:rPr>
        <w:rFonts w:ascii="Symbol" w:eastAsia="Times New Roman" w:hAnsi="Symbol" w:cs="Arial" w:hint="default"/>
        <w:lang w:val="it-I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703F7719"/>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3997AB0"/>
    <w:multiLevelType w:val="multilevel"/>
    <w:tmpl w:val="B58E7C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53C4F5F"/>
    <w:multiLevelType w:val="hybridMultilevel"/>
    <w:tmpl w:val="CAEAF4F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7F07FEB"/>
    <w:multiLevelType w:val="hybridMultilevel"/>
    <w:tmpl w:val="BDD89B7E"/>
    <w:lvl w:ilvl="0" w:tplc="0410001B">
      <w:start w:val="1"/>
      <w:numFmt w:val="lowerRoman"/>
      <w:lvlText w:val="%1."/>
      <w:lvlJc w:val="righ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36" w15:restartNumberingAfterBreak="0">
    <w:nsid w:val="79B900AA"/>
    <w:multiLevelType w:val="hybridMultilevel"/>
    <w:tmpl w:val="1884EF0C"/>
    <w:lvl w:ilvl="0" w:tplc="5D865A10">
      <w:numFmt w:val="bullet"/>
      <w:pStyle w:val="punt02"/>
      <w:lvlText w:val="-"/>
      <w:lvlJc w:val="left"/>
      <w:pPr>
        <w:ind w:left="1145" w:hanging="360"/>
      </w:pPr>
      <w:rPr>
        <w:rFonts w:ascii="Times New Roman" w:eastAsia="Times New Roman" w:hAnsi="Times New Roman" w:cs="Times New Roman" w:hint="default"/>
      </w:rPr>
    </w:lvl>
    <w:lvl w:ilvl="1" w:tplc="04100003">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37" w15:restartNumberingAfterBreak="0">
    <w:nsid w:val="7A3B7DF6"/>
    <w:multiLevelType w:val="hybridMultilevel"/>
    <w:tmpl w:val="C7E8A93E"/>
    <w:lvl w:ilvl="0" w:tplc="533C7F56">
      <w:start w:val="1"/>
      <w:numFmt w:val="bullet"/>
      <w:pStyle w:val="Punt01"/>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58876636">
    <w:abstractNumId w:val="10"/>
  </w:num>
  <w:num w:numId="2" w16cid:durableId="1065420208">
    <w:abstractNumId w:val="37"/>
  </w:num>
  <w:num w:numId="3" w16cid:durableId="1369453142">
    <w:abstractNumId w:val="6"/>
  </w:num>
  <w:num w:numId="4" w16cid:durableId="570896500">
    <w:abstractNumId w:val="9"/>
  </w:num>
  <w:num w:numId="5" w16cid:durableId="1084768247">
    <w:abstractNumId w:val="18"/>
  </w:num>
  <w:num w:numId="6" w16cid:durableId="1772160552">
    <w:abstractNumId w:val="15"/>
  </w:num>
  <w:num w:numId="7" w16cid:durableId="681708337">
    <w:abstractNumId w:val="36"/>
  </w:num>
  <w:num w:numId="8" w16cid:durableId="1498694250">
    <w:abstractNumId w:val="19"/>
  </w:num>
  <w:num w:numId="9" w16cid:durableId="1442720776">
    <w:abstractNumId w:val="29"/>
  </w:num>
  <w:num w:numId="10" w16cid:durableId="2008753624">
    <w:abstractNumId w:val="28"/>
  </w:num>
  <w:num w:numId="11" w16cid:durableId="20977576">
    <w:abstractNumId w:val="16"/>
  </w:num>
  <w:num w:numId="12" w16cid:durableId="497693253">
    <w:abstractNumId w:val="38"/>
  </w:num>
  <w:num w:numId="13" w16cid:durableId="1352688444">
    <w:abstractNumId w:val="32"/>
  </w:num>
  <w:num w:numId="14" w16cid:durableId="760486044">
    <w:abstractNumId w:val="26"/>
  </w:num>
  <w:num w:numId="15" w16cid:durableId="31804980">
    <w:abstractNumId w:val="14"/>
  </w:num>
  <w:num w:numId="16" w16cid:durableId="1093939444">
    <w:abstractNumId w:val="8"/>
  </w:num>
  <w:num w:numId="17" w16cid:durableId="2062821132">
    <w:abstractNumId w:val="35"/>
  </w:num>
  <w:num w:numId="18" w16cid:durableId="748429259">
    <w:abstractNumId w:val="12"/>
  </w:num>
  <w:num w:numId="19" w16cid:durableId="618688051">
    <w:abstractNumId w:val="11"/>
  </w:num>
  <w:num w:numId="20" w16cid:durableId="2106533028">
    <w:abstractNumId w:val="27"/>
  </w:num>
  <w:num w:numId="21" w16cid:durableId="1109853713">
    <w:abstractNumId w:val="20"/>
  </w:num>
  <w:num w:numId="22" w16cid:durableId="972560579">
    <w:abstractNumId w:val="5"/>
  </w:num>
  <w:num w:numId="23" w16cid:durableId="1727142391">
    <w:abstractNumId w:val="34"/>
  </w:num>
  <w:num w:numId="24" w16cid:durableId="661129726">
    <w:abstractNumId w:val="23"/>
  </w:num>
  <w:num w:numId="25" w16cid:durableId="88474738">
    <w:abstractNumId w:val="29"/>
  </w:num>
  <w:num w:numId="26" w16cid:durableId="757823421">
    <w:abstractNumId w:val="0"/>
  </w:num>
  <w:num w:numId="27" w16cid:durableId="521866264">
    <w:abstractNumId w:val="1"/>
  </w:num>
  <w:num w:numId="28" w16cid:durableId="1518471338">
    <w:abstractNumId w:val="2"/>
  </w:num>
  <w:num w:numId="29" w16cid:durableId="1952467804">
    <w:abstractNumId w:val="7"/>
  </w:num>
  <w:num w:numId="30" w16cid:durableId="1182280383">
    <w:abstractNumId w:val="13"/>
  </w:num>
  <w:num w:numId="31" w16cid:durableId="2117675067">
    <w:abstractNumId w:val="4"/>
  </w:num>
  <w:num w:numId="32" w16cid:durableId="667100375">
    <w:abstractNumId w:val="17"/>
  </w:num>
  <w:num w:numId="33" w16cid:durableId="557590963">
    <w:abstractNumId w:val="24"/>
  </w:num>
  <w:num w:numId="34" w16cid:durableId="928973959">
    <w:abstractNumId w:val="25"/>
  </w:num>
  <w:num w:numId="35" w16cid:durableId="1508330028">
    <w:abstractNumId w:val="22"/>
  </w:num>
  <w:num w:numId="36" w16cid:durableId="1873615065">
    <w:abstractNumId w:val="21"/>
  </w:num>
  <w:num w:numId="37" w16cid:durableId="2063097041">
    <w:abstractNumId w:val="33"/>
  </w:num>
  <w:num w:numId="38" w16cid:durableId="136925707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48404388">
    <w:abstractNumId w:val="31"/>
  </w:num>
  <w:num w:numId="40" w16cid:durableId="338624763">
    <w:abstractNumId w:val="3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GrammaticalErrors/>
  <w:activeWritingStyle w:appName="MSWord" w:lang="it-IT" w:vendorID="64" w:dllVersion="6" w:nlCheck="1" w:checkStyle="0"/>
  <w:activeWritingStyle w:appName="MSWord" w:lang="en-US" w:vendorID="64" w:dllVersion="6" w:nlCheck="1" w:checkStyle="0"/>
  <w:activeWritingStyle w:appName="MSWord" w:lang="en-GB" w:vendorID="64" w:dllVersion="6" w:nlCheck="1" w:checkStyle="0"/>
  <w:activeWritingStyle w:appName="MSWord" w:lang="pt-PT" w:vendorID="64" w:dllVersion="6" w:nlCheck="1" w:checkStyle="0"/>
  <w:activeWritingStyle w:appName="MSWord" w:lang="it-IT"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it-IT" w:vendorID="64" w:dllVersion="0" w:nlCheck="1" w:checkStyle="0"/>
  <w:activeWritingStyle w:appName="MSWord" w:lang="en-GB" w:vendorID="64" w:dllVersion="0" w:nlCheck="1" w:checkStyle="0"/>
  <w:activeWritingStyle w:appName="MSWord" w:lang="en-US" w:vendorID="64" w:dllVersion="0" w:nlCheck="1" w:checkStyle="0"/>
  <w:defaultTabStop w:val="142"/>
  <w:hyphenationZone w:val="283"/>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EAB"/>
    <w:rsid w:val="00001C40"/>
    <w:rsid w:val="000039E5"/>
    <w:rsid w:val="00004980"/>
    <w:rsid w:val="00004AC8"/>
    <w:rsid w:val="00004F07"/>
    <w:rsid w:val="0000553E"/>
    <w:rsid w:val="00006BC2"/>
    <w:rsid w:val="00007881"/>
    <w:rsid w:val="00007C2C"/>
    <w:rsid w:val="00011AF4"/>
    <w:rsid w:val="00012820"/>
    <w:rsid w:val="00012E75"/>
    <w:rsid w:val="0001396A"/>
    <w:rsid w:val="000161DC"/>
    <w:rsid w:val="000168E9"/>
    <w:rsid w:val="00020524"/>
    <w:rsid w:val="000208A2"/>
    <w:rsid w:val="000240B2"/>
    <w:rsid w:val="00024EAA"/>
    <w:rsid w:val="0002525E"/>
    <w:rsid w:val="0002741E"/>
    <w:rsid w:val="00027988"/>
    <w:rsid w:val="000302DB"/>
    <w:rsid w:val="00030A72"/>
    <w:rsid w:val="00030BB3"/>
    <w:rsid w:val="00031238"/>
    <w:rsid w:val="0003220D"/>
    <w:rsid w:val="00032AB0"/>
    <w:rsid w:val="00033A3D"/>
    <w:rsid w:val="00033D81"/>
    <w:rsid w:val="0003434B"/>
    <w:rsid w:val="000347B0"/>
    <w:rsid w:val="000352BF"/>
    <w:rsid w:val="00035748"/>
    <w:rsid w:val="00037D21"/>
    <w:rsid w:val="000409AB"/>
    <w:rsid w:val="00042C43"/>
    <w:rsid w:val="00042D9C"/>
    <w:rsid w:val="00043718"/>
    <w:rsid w:val="00045125"/>
    <w:rsid w:val="00045DF3"/>
    <w:rsid w:val="000460CF"/>
    <w:rsid w:val="000467EB"/>
    <w:rsid w:val="0005316F"/>
    <w:rsid w:val="000537CB"/>
    <w:rsid w:val="00053B8A"/>
    <w:rsid w:val="000556DF"/>
    <w:rsid w:val="00057310"/>
    <w:rsid w:val="00062070"/>
    <w:rsid w:val="00062C56"/>
    <w:rsid w:val="00065BEE"/>
    <w:rsid w:val="000709D5"/>
    <w:rsid w:val="00070AED"/>
    <w:rsid w:val="00071877"/>
    <w:rsid w:val="00072BD3"/>
    <w:rsid w:val="00072BFA"/>
    <w:rsid w:val="00073321"/>
    <w:rsid w:val="00074CFE"/>
    <w:rsid w:val="0007589D"/>
    <w:rsid w:val="000759CA"/>
    <w:rsid w:val="00075FBB"/>
    <w:rsid w:val="00080957"/>
    <w:rsid w:val="00080A29"/>
    <w:rsid w:val="0008153E"/>
    <w:rsid w:val="00081C9D"/>
    <w:rsid w:val="000825C7"/>
    <w:rsid w:val="00083769"/>
    <w:rsid w:val="00083AFA"/>
    <w:rsid w:val="00083B63"/>
    <w:rsid w:val="00084096"/>
    <w:rsid w:val="00084475"/>
    <w:rsid w:val="00084F28"/>
    <w:rsid w:val="00085D80"/>
    <w:rsid w:val="00085FA1"/>
    <w:rsid w:val="00086565"/>
    <w:rsid w:val="000868E5"/>
    <w:rsid w:val="00087577"/>
    <w:rsid w:val="00087B60"/>
    <w:rsid w:val="00087CA1"/>
    <w:rsid w:val="000945C6"/>
    <w:rsid w:val="00095A39"/>
    <w:rsid w:val="00095E3C"/>
    <w:rsid w:val="00097AD8"/>
    <w:rsid w:val="00097C53"/>
    <w:rsid w:val="000A00E5"/>
    <w:rsid w:val="000A270B"/>
    <w:rsid w:val="000A343D"/>
    <w:rsid w:val="000A36E9"/>
    <w:rsid w:val="000A3841"/>
    <w:rsid w:val="000A38D7"/>
    <w:rsid w:val="000A50E0"/>
    <w:rsid w:val="000A5944"/>
    <w:rsid w:val="000A5D7E"/>
    <w:rsid w:val="000A62E7"/>
    <w:rsid w:val="000A7D5B"/>
    <w:rsid w:val="000B0D17"/>
    <w:rsid w:val="000B13B0"/>
    <w:rsid w:val="000B3990"/>
    <w:rsid w:val="000B39AF"/>
    <w:rsid w:val="000B3D3C"/>
    <w:rsid w:val="000B408E"/>
    <w:rsid w:val="000B5489"/>
    <w:rsid w:val="000B60E2"/>
    <w:rsid w:val="000B63DF"/>
    <w:rsid w:val="000C3AC5"/>
    <w:rsid w:val="000C3DC7"/>
    <w:rsid w:val="000C3FF7"/>
    <w:rsid w:val="000C4A35"/>
    <w:rsid w:val="000C6907"/>
    <w:rsid w:val="000C6989"/>
    <w:rsid w:val="000D04C4"/>
    <w:rsid w:val="000D169A"/>
    <w:rsid w:val="000D3FAA"/>
    <w:rsid w:val="000D46CC"/>
    <w:rsid w:val="000D556E"/>
    <w:rsid w:val="000D582A"/>
    <w:rsid w:val="000D635C"/>
    <w:rsid w:val="000E0619"/>
    <w:rsid w:val="000E0D79"/>
    <w:rsid w:val="000E1B5C"/>
    <w:rsid w:val="000E247D"/>
    <w:rsid w:val="000E33E7"/>
    <w:rsid w:val="000E3AB1"/>
    <w:rsid w:val="000E55B2"/>
    <w:rsid w:val="000E5607"/>
    <w:rsid w:val="000E6523"/>
    <w:rsid w:val="000E7F99"/>
    <w:rsid w:val="000F0B07"/>
    <w:rsid w:val="000F0DE0"/>
    <w:rsid w:val="000F1C22"/>
    <w:rsid w:val="000F2591"/>
    <w:rsid w:val="000F30B5"/>
    <w:rsid w:val="000F4401"/>
    <w:rsid w:val="000F6B3F"/>
    <w:rsid w:val="000F6EC7"/>
    <w:rsid w:val="000F7906"/>
    <w:rsid w:val="00102A6B"/>
    <w:rsid w:val="00102B29"/>
    <w:rsid w:val="0010383A"/>
    <w:rsid w:val="00103B40"/>
    <w:rsid w:val="00104D51"/>
    <w:rsid w:val="0010786D"/>
    <w:rsid w:val="001078AD"/>
    <w:rsid w:val="00107A25"/>
    <w:rsid w:val="001106EE"/>
    <w:rsid w:val="001112E8"/>
    <w:rsid w:val="00112A14"/>
    <w:rsid w:val="00112A9D"/>
    <w:rsid w:val="00112B39"/>
    <w:rsid w:val="00113118"/>
    <w:rsid w:val="0011328D"/>
    <w:rsid w:val="00113E45"/>
    <w:rsid w:val="00114543"/>
    <w:rsid w:val="001153FC"/>
    <w:rsid w:val="00116D12"/>
    <w:rsid w:val="00116EFC"/>
    <w:rsid w:val="00117402"/>
    <w:rsid w:val="00117C61"/>
    <w:rsid w:val="00123286"/>
    <w:rsid w:val="00124040"/>
    <w:rsid w:val="00125578"/>
    <w:rsid w:val="00125694"/>
    <w:rsid w:val="00125BF4"/>
    <w:rsid w:val="001272C2"/>
    <w:rsid w:val="00127CB8"/>
    <w:rsid w:val="00127E3E"/>
    <w:rsid w:val="00127FD1"/>
    <w:rsid w:val="00130094"/>
    <w:rsid w:val="001304F5"/>
    <w:rsid w:val="00130C57"/>
    <w:rsid w:val="00131A4A"/>
    <w:rsid w:val="00134E9A"/>
    <w:rsid w:val="001359D4"/>
    <w:rsid w:val="00137981"/>
    <w:rsid w:val="00140D7C"/>
    <w:rsid w:val="00141DE6"/>
    <w:rsid w:val="00143787"/>
    <w:rsid w:val="00144588"/>
    <w:rsid w:val="0014489F"/>
    <w:rsid w:val="00145228"/>
    <w:rsid w:val="0014776D"/>
    <w:rsid w:val="00147CB2"/>
    <w:rsid w:val="00150DEF"/>
    <w:rsid w:val="00150F00"/>
    <w:rsid w:val="00153000"/>
    <w:rsid w:val="0015332E"/>
    <w:rsid w:val="00153425"/>
    <w:rsid w:val="00153B19"/>
    <w:rsid w:val="00153C02"/>
    <w:rsid w:val="00154338"/>
    <w:rsid w:val="001543F0"/>
    <w:rsid w:val="00155EC9"/>
    <w:rsid w:val="00160046"/>
    <w:rsid w:val="00160637"/>
    <w:rsid w:val="00162008"/>
    <w:rsid w:val="001628E9"/>
    <w:rsid w:val="001634BA"/>
    <w:rsid w:val="00163905"/>
    <w:rsid w:val="00163BE3"/>
    <w:rsid w:val="00164DA7"/>
    <w:rsid w:val="00165772"/>
    <w:rsid w:val="001667D9"/>
    <w:rsid w:val="00166855"/>
    <w:rsid w:val="001711FC"/>
    <w:rsid w:val="0017242E"/>
    <w:rsid w:val="00172E6B"/>
    <w:rsid w:val="00173E51"/>
    <w:rsid w:val="001776C9"/>
    <w:rsid w:val="0018228D"/>
    <w:rsid w:val="0018462E"/>
    <w:rsid w:val="00184771"/>
    <w:rsid w:val="00184F9F"/>
    <w:rsid w:val="00185B36"/>
    <w:rsid w:val="00186FE3"/>
    <w:rsid w:val="00190C60"/>
    <w:rsid w:val="00192466"/>
    <w:rsid w:val="001932EA"/>
    <w:rsid w:val="00193992"/>
    <w:rsid w:val="00193BA3"/>
    <w:rsid w:val="00194DB0"/>
    <w:rsid w:val="00195AD4"/>
    <w:rsid w:val="001967A4"/>
    <w:rsid w:val="00196839"/>
    <w:rsid w:val="0019727B"/>
    <w:rsid w:val="001A1584"/>
    <w:rsid w:val="001A4976"/>
    <w:rsid w:val="001A4CE7"/>
    <w:rsid w:val="001A4F05"/>
    <w:rsid w:val="001A59F6"/>
    <w:rsid w:val="001A5C1D"/>
    <w:rsid w:val="001A5E53"/>
    <w:rsid w:val="001A7E20"/>
    <w:rsid w:val="001B0B09"/>
    <w:rsid w:val="001B490B"/>
    <w:rsid w:val="001B495C"/>
    <w:rsid w:val="001B57FA"/>
    <w:rsid w:val="001B6802"/>
    <w:rsid w:val="001B681D"/>
    <w:rsid w:val="001B6E70"/>
    <w:rsid w:val="001B700B"/>
    <w:rsid w:val="001B7091"/>
    <w:rsid w:val="001B735F"/>
    <w:rsid w:val="001C0AC1"/>
    <w:rsid w:val="001C15F4"/>
    <w:rsid w:val="001C25AD"/>
    <w:rsid w:val="001C2DF0"/>
    <w:rsid w:val="001C3193"/>
    <w:rsid w:val="001C3996"/>
    <w:rsid w:val="001C3A96"/>
    <w:rsid w:val="001C4319"/>
    <w:rsid w:val="001C45A9"/>
    <w:rsid w:val="001C4683"/>
    <w:rsid w:val="001C51E1"/>
    <w:rsid w:val="001C522E"/>
    <w:rsid w:val="001C5CA7"/>
    <w:rsid w:val="001C63B0"/>
    <w:rsid w:val="001C7D20"/>
    <w:rsid w:val="001D07C5"/>
    <w:rsid w:val="001D304D"/>
    <w:rsid w:val="001D347D"/>
    <w:rsid w:val="001D3A80"/>
    <w:rsid w:val="001D4987"/>
    <w:rsid w:val="001D57FC"/>
    <w:rsid w:val="001D5902"/>
    <w:rsid w:val="001D59D9"/>
    <w:rsid w:val="001D69AF"/>
    <w:rsid w:val="001D6CE5"/>
    <w:rsid w:val="001D7626"/>
    <w:rsid w:val="001D7B88"/>
    <w:rsid w:val="001E0664"/>
    <w:rsid w:val="001E1267"/>
    <w:rsid w:val="001E1328"/>
    <w:rsid w:val="001E1491"/>
    <w:rsid w:val="001E5E64"/>
    <w:rsid w:val="001E6316"/>
    <w:rsid w:val="001E6B88"/>
    <w:rsid w:val="001E7294"/>
    <w:rsid w:val="001E7682"/>
    <w:rsid w:val="001F0A9F"/>
    <w:rsid w:val="001F0FBE"/>
    <w:rsid w:val="001F1825"/>
    <w:rsid w:val="001F2FC0"/>
    <w:rsid w:val="001F36BB"/>
    <w:rsid w:val="001F405F"/>
    <w:rsid w:val="001F4CFA"/>
    <w:rsid w:val="001F6ABD"/>
    <w:rsid w:val="002007BA"/>
    <w:rsid w:val="00201B4D"/>
    <w:rsid w:val="00203400"/>
    <w:rsid w:val="00205B20"/>
    <w:rsid w:val="002070A3"/>
    <w:rsid w:val="002101D8"/>
    <w:rsid w:val="002101FE"/>
    <w:rsid w:val="00210D5A"/>
    <w:rsid w:val="00210F9B"/>
    <w:rsid w:val="0021229F"/>
    <w:rsid w:val="00212C62"/>
    <w:rsid w:val="002166EF"/>
    <w:rsid w:val="00217563"/>
    <w:rsid w:val="00221214"/>
    <w:rsid w:val="00221481"/>
    <w:rsid w:val="00221DA0"/>
    <w:rsid w:val="00224130"/>
    <w:rsid w:val="00226D24"/>
    <w:rsid w:val="00226FBF"/>
    <w:rsid w:val="00227497"/>
    <w:rsid w:val="0023033B"/>
    <w:rsid w:val="00230573"/>
    <w:rsid w:val="002345EF"/>
    <w:rsid w:val="00234BF5"/>
    <w:rsid w:val="00235DA0"/>
    <w:rsid w:val="002371FD"/>
    <w:rsid w:val="0024054C"/>
    <w:rsid w:val="00243532"/>
    <w:rsid w:val="00244A91"/>
    <w:rsid w:val="00245318"/>
    <w:rsid w:val="00246182"/>
    <w:rsid w:val="002461B8"/>
    <w:rsid w:val="002469E4"/>
    <w:rsid w:val="00247F66"/>
    <w:rsid w:val="00250C10"/>
    <w:rsid w:val="00252382"/>
    <w:rsid w:val="002534E6"/>
    <w:rsid w:val="00254786"/>
    <w:rsid w:val="00254D11"/>
    <w:rsid w:val="00254E5A"/>
    <w:rsid w:val="002550A6"/>
    <w:rsid w:val="00255378"/>
    <w:rsid w:val="002556B6"/>
    <w:rsid w:val="00257A2E"/>
    <w:rsid w:val="00262203"/>
    <w:rsid w:val="00263492"/>
    <w:rsid w:val="00263FE6"/>
    <w:rsid w:val="00264C37"/>
    <w:rsid w:val="00264FE7"/>
    <w:rsid w:val="002663C9"/>
    <w:rsid w:val="00267510"/>
    <w:rsid w:val="0027000D"/>
    <w:rsid w:val="00270DE4"/>
    <w:rsid w:val="00271A74"/>
    <w:rsid w:val="002720D2"/>
    <w:rsid w:val="0027324A"/>
    <w:rsid w:val="00274440"/>
    <w:rsid w:val="00274D90"/>
    <w:rsid w:val="00276661"/>
    <w:rsid w:val="0027679E"/>
    <w:rsid w:val="00276D70"/>
    <w:rsid w:val="00281B13"/>
    <w:rsid w:val="00282CD4"/>
    <w:rsid w:val="00285856"/>
    <w:rsid w:val="00286337"/>
    <w:rsid w:val="002864A1"/>
    <w:rsid w:val="002865B9"/>
    <w:rsid w:val="00286DB9"/>
    <w:rsid w:val="00290A41"/>
    <w:rsid w:val="00291CE2"/>
    <w:rsid w:val="00292AC7"/>
    <w:rsid w:val="00296647"/>
    <w:rsid w:val="00296D17"/>
    <w:rsid w:val="00296D51"/>
    <w:rsid w:val="00296DA6"/>
    <w:rsid w:val="00297EF3"/>
    <w:rsid w:val="002A0FDA"/>
    <w:rsid w:val="002A2813"/>
    <w:rsid w:val="002A40B6"/>
    <w:rsid w:val="002A4707"/>
    <w:rsid w:val="002A49A5"/>
    <w:rsid w:val="002A5200"/>
    <w:rsid w:val="002A6F8A"/>
    <w:rsid w:val="002A70F4"/>
    <w:rsid w:val="002B0C67"/>
    <w:rsid w:val="002B480F"/>
    <w:rsid w:val="002B50FD"/>
    <w:rsid w:val="002B567B"/>
    <w:rsid w:val="002B5F25"/>
    <w:rsid w:val="002B605E"/>
    <w:rsid w:val="002B7318"/>
    <w:rsid w:val="002B763D"/>
    <w:rsid w:val="002C05C2"/>
    <w:rsid w:val="002C0EE7"/>
    <w:rsid w:val="002C0FC9"/>
    <w:rsid w:val="002C1025"/>
    <w:rsid w:val="002C164A"/>
    <w:rsid w:val="002C406C"/>
    <w:rsid w:val="002C48ED"/>
    <w:rsid w:val="002C4B05"/>
    <w:rsid w:val="002C5C0E"/>
    <w:rsid w:val="002C69E0"/>
    <w:rsid w:val="002C743D"/>
    <w:rsid w:val="002C7F5A"/>
    <w:rsid w:val="002D0F8E"/>
    <w:rsid w:val="002D0F93"/>
    <w:rsid w:val="002D2418"/>
    <w:rsid w:val="002D4A1D"/>
    <w:rsid w:val="002D5BF0"/>
    <w:rsid w:val="002D5C72"/>
    <w:rsid w:val="002D7006"/>
    <w:rsid w:val="002E0518"/>
    <w:rsid w:val="002E08B4"/>
    <w:rsid w:val="002E0E04"/>
    <w:rsid w:val="002E0F58"/>
    <w:rsid w:val="002E1059"/>
    <w:rsid w:val="002E151E"/>
    <w:rsid w:val="002E4729"/>
    <w:rsid w:val="002E60BE"/>
    <w:rsid w:val="002E661E"/>
    <w:rsid w:val="002E79B1"/>
    <w:rsid w:val="002F01AE"/>
    <w:rsid w:val="002F0676"/>
    <w:rsid w:val="002F0707"/>
    <w:rsid w:val="002F0F9D"/>
    <w:rsid w:val="002F21AD"/>
    <w:rsid w:val="002F4A52"/>
    <w:rsid w:val="002F50B9"/>
    <w:rsid w:val="002F65DE"/>
    <w:rsid w:val="002F686D"/>
    <w:rsid w:val="002F7490"/>
    <w:rsid w:val="002F76A4"/>
    <w:rsid w:val="002F7BE5"/>
    <w:rsid w:val="00303A60"/>
    <w:rsid w:val="003044BD"/>
    <w:rsid w:val="00310CEE"/>
    <w:rsid w:val="003117B2"/>
    <w:rsid w:val="00311CB3"/>
    <w:rsid w:val="0031291A"/>
    <w:rsid w:val="00312B40"/>
    <w:rsid w:val="00312F19"/>
    <w:rsid w:val="0031372C"/>
    <w:rsid w:val="003143A6"/>
    <w:rsid w:val="00315058"/>
    <w:rsid w:val="00317055"/>
    <w:rsid w:val="0031709A"/>
    <w:rsid w:val="00317994"/>
    <w:rsid w:val="0032304C"/>
    <w:rsid w:val="003231DB"/>
    <w:rsid w:val="00323786"/>
    <w:rsid w:val="00326D32"/>
    <w:rsid w:val="0032718A"/>
    <w:rsid w:val="00327B98"/>
    <w:rsid w:val="00330771"/>
    <w:rsid w:val="00330810"/>
    <w:rsid w:val="003326C5"/>
    <w:rsid w:val="00332F74"/>
    <w:rsid w:val="00334110"/>
    <w:rsid w:val="00334941"/>
    <w:rsid w:val="00334AC6"/>
    <w:rsid w:val="00335001"/>
    <w:rsid w:val="003359BE"/>
    <w:rsid w:val="0033726D"/>
    <w:rsid w:val="00342DC2"/>
    <w:rsid w:val="00344328"/>
    <w:rsid w:val="00345DF6"/>
    <w:rsid w:val="003505F7"/>
    <w:rsid w:val="00351A7C"/>
    <w:rsid w:val="003523C1"/>
    <w:rsid w:val="00352833"/>
    <w:rsid w:val="003531D3"/>
    <w:rsid w:val="00353EDB"/>
    <w:rsid w:val="003561C7"/>
    <w:rsid w:val="00356414"/>
    <w:rsid w:val="00356555"/>
    <w:rsid w:val="00356B2D"/>
    <w:rsid w:val="00356C1D"/>
    <w:rsid w:val="00361246"/>
    <w:rsid w:val="00362A4D"/>
    <w:rsid w:val="00362D3E"/>
    <w:rsid w:val="00363420"/>
    <w:rsid w:val="00363F67"/>
    <w:rsid w:val="00364BC2"/>
    <w:rsid w:val="00365410"/>
    <w:rsid w:val="00365E3C"/>
    <w:rsid w:val="0036679C"/>
    <w:rsid w:val="00366FB5"/>
    <w:rsid w:val="0036783F"/>
    <w:rsid w:val="00370865"/>
    <w:rsid w:val="00372802"/>
    <w:rsid w:val="003734E5"/>
    <w:rsid w:val="003737C7"/>
    <w:rsid w:val="003738C4"/>
    <w:rsid w:val="00374852"/>
    <w:rsid w:val="00374C33"/>
    <w:rsid w:val="00374E5D"/>
    <w:rsid w:val="00375AE8"/>
    <w:rsid w:val="00376534"/>
    <w:rsid w:val="0038010E"/>
    <w:rsid w:val="0038041E"/>
    <w:rsid w:val="003806DA"/>
    <w:rsid w:val="003826E5"/>
    <w:rsid w:val="003840C6"/>
    <w:rsid w:val="00385996"/>
    <w:rsid w:val="00390467"/>
    <w:rsid w:val="003914F5"/>
    <w:rsid w:val="003916E6"/>
    <w:rsid w:val="00391B1F"/>
    <w:rsid w:val="00393319"/>
    <w:rsid w:val="0039361F"/>
    <w:rsid w:val="00394B99"/>
    <w:rsid w:val="00394BD0"/>
    <w:rsid w:val="003971C0"/>
    <w:rsid w:val="003A2279"/>
    <w:rsid w:val="003A3919"/>
    <w:rsid w:val="003A3A5A"/>
    <w:rsid w:val="003A5E31"/>
    <w:rsid w:val="003A6F29"/>
    <w:rsid w:val="003A73A4"/>
    <w:rsid w:val="003B016D"/>
    <w:rsid w:val="003B2635"/>
    <w:rsid w:val="003B2D68"/>
    <w:rsid w:val="003B3DF1"/>
    <w:rsid w:val="003B3FBE"/>
    <w:rsid w:val="003B4127"/>
    <w:rsid w:val="003B4F74"/>
    <w:rsid w:val="003B6B28"/>
    <w:rsid w:val="003C0173"/>
    <w:rsid w:val="003C01D7"/>
    <w:rsid w:val="003C1298"/>
    <w:rsid w:val="003C2A1A"/>
    <w:rsid w:val="003C30BF"/>
    <w:rsid w:val="003C3522"/>
    <w:rsid w:val="003C36EB"/>
    <w:rsid w:val="003C3AD9"/>
    <w:rsid w:val="003C5641"/>
    <w:rsid w:val="003C6969"/>
    <w:rsid w:val="003C6C50"/>
    <w:rsid w:val="003D04FD"/>
    <w:rsid w:val="003D14DB"/>
    <w:rsid w:val="003D30D9"/>
    <w:rsid w:val="003D31F1"/>
    <w:rsid w:val="003D353E"/>
    <w:rsid w:val="003D3D98"/>
    <w:rsid w:val="003D5321"/>
    <w:rsid w:val="003D5AC8"/>
    <w:rsid w:val="003D6DBF"/>
    <w:rsid w:val="003E12B3"/>
    <w:rsid w:val="003E24A3"/>
    <w:rsid w:val="003E383C"/>
    <w:rsid w:val="003E38F5"/>
    <w:rsid w:val="003E3CEB"/>
    <w:rsid w:val="003E5363"/>
    <w:rsid w:val="003F1277"/>
    <w:rsid w:val="003F19E9"/>
    <w:rsid w:val="003F29AF"/>
    <w:rsid w:val="003F2E2C"/>
    <w:rsid w:val="003F4035"/>
    <w:rsid w:val="003F4AE3"/>
    <w:rsid w:val="003F733E"/>
    <w:rsid w:val="00400BAC"/>
    <w:rsid w:val="00400C30"/>
    <w:rsid w:val="00401361"/>
    <w:rsid w:val="0040184A"/>
    <w:rsid w:val="00403429"/>
    <w:rsid w:val="00403592"/>
    <w:rsid w:val="004041F1"/>
    <w:rsid w:val="004057A6"/>
    <w:rsid w:val="00405C32"/>
    <w:rsid w:val="00406F0D"/>
    <w:rsid w:val="00407D38"/>
    <w:rsid w:val="00407D7A"/>
    <w:rsid w:val="004104B4"/>
    <w:rsid w:val="00410895"/>
    <w:rsid w:val="004110F1"/>
    <w:rsid w:val="004111D7"/>
    <w:rsid w:val="0041278D"/>
    <w:rsid w:val="00413F4D"/>
    <w:rsid w:val="004147A4"/>
    <w:rsid w:val="004164A1"/>
    <w:rsid w:val="00416BAC"/>
    <w:rsid w:val="00420D59"/>
    <w:rsid w:val="004222FD"/>
    <w:rsid w:val="00422392"/>
    <w:rsid w:val="0042340C"/>
    <w:rsid w:val="0042375C"/>
    <w:rsid w:val="00423CC0"/>
    <w:rsid w:val="004241A9"/>
    <w:rsid w:val="004252C9"/>
    <w:rsid w:val="00425E6E"/>
    <w:rsid w:val="00425F62"/>
    <w:rsid w:val="00427BD6"/>
    <w:rsid w:val="00430B0E"/>
    <w:rsid w:val="00431C6B"/>
    <w:rsid w:val="0043350A"/>
    <w:rsid w:val="00433712"/>
    <w:rsid w:val="00433C23"/>
    <w:rsid w:val="00433F4C"/>
    <w:rsid w:val="00436816"/>
    <w:rsid w:val="00436A2F"/>
    <w:rsid w:val="00441E3A"/>
    <w:rsid w:val="00442152"/>
    <w:rsid w:val="00442353"/>
    <w:rsid w:val="00442550"/>
    <w:rsid w:val="004434BE"/>
    <w:rsid w:val="00444310"/>
    <w:rsid w:val="0044504B"/>
    <w:rsid w:val="004510A8"/>
    <w:rsid w:val="004544EA"/>
    <w:rsid w:val="00455DA6"/>
    <w:rsid w:val="00456060"/>
    <w:rsid w:val="00456100"/>
    <w:rsid w:val="00456766"/>
    <w:rsid w:val="0046009C"/>
    <w:rsid w:val="004638D6"/>
    <w:rsid w:val="00463A48"/>
    <w:rsid w:val="00463C7B"/>
    <w:rsid w:val="00464D4A"/>
    <w:rsid w:val="004657A7"/>
    <w:rsid w:val="00467804"/>
    <w:rsid w:val="00470AF5"/>
    <w:rsid w:val="00472C5E"/>
    <w:rsid w:val="004736FA"/>
    <w:rsid w:val="00473DEB"/>
    <w:rsid w:val="00473E76"/>
    <w:rsid w:val="00475FCC"/>
    <w:rsid w:val="004768EF"/>
    <w:rsid w:val="00480CAB"/>
    <w:rsid w:val="00480CF0"/>
    <w:rsid w:val="004817ED"/>
    <w:rsid w:val="00482EBB"/>
    <w:rsid w:val="004832D9"/>
    <w:rsid w:val="00483EE6"/>
    <w:rsid w:val="00484ED3"/>
    <w:rsid w:val="00485C4C"/>
    <w:rsid w:val="004860C8"/>
    <w:rsid w:val="00491901"/>
    <w:rsid w:val="00491E7D"/>
    <w:rsid w:val="00493E70"/>
    <w:rsid w:val="00493EFD"/>
    <w:rsid w:val="004945B6"/>
    <w:rsid w:val="00494AA4"/>
    <w:rsid w:val="00494AD8"/>
    <w:rsid w:val="0049572C"/>
    <w:rsid w:val="004A107A"/>
    <w:rsid w:val="004A16A5"/>
    <w:rsid w:val="004A41C8"/>
    <w:rsid w:val="004A43B8"/>
    <w:rsid w:val="004A6603"/>
    <w:rsid w:val="004A70F6"/>
    <w:rsid w:val="004A7583"/>
    <w:rsid w:val="004A7E57"/>
    <w:rsid w:val="004B07AE"/>
    <w:rsid w:val="004B15A4"/>
    <w:rsid w:val="004B213C"/>
    <w:rsid w:val="004B30B7"/>
    <w:rsid w:val="004B3296"/>
    <w:rsid w:val="004B35FD"/>
    <w:rsid w:val="004B568D"/>
    <w:rsid w:val="004B58B7"/>
    <w:rsid w:val="004B5ABF"/>
    <w:rsid w:val="004B648D"/>
    <w:rsid w:val="004C03E1"/>
    <w:rsid w:val="004C15A1"/>
    <w:rsid w:val="004C2AAC"/>
    <w:rsid w:val="004C2BC3"/>
    <w:rsid w:val="004C31CA"/>
    <w:rsid w:val="004C33B4"/>
    <w:rsid w:val="004C4E8E"/>
    <w:rsid w:val="004C52D2"/>
    <w:rsid w:val="004C67FE"/>
    <w:rsid w:val="004C730F"/>
    <w:rsid w:val="004D0047"/>
    <w:rsid w:val="004D1461"/>
    <w:rsid w:val="004D1515"/>
    <w:rsid w:val="004D16DF"/>
    <w:rsid w:val="004D1848"/>
    <w:rsid w:val="004D21EC"/>
    <w:rsid w:val="004D2FC6"/>
    <w:rsid w:val="004D4222"/>
    <w:rsid w:val="004D4EB9"/>
    <w:rsid w:val="004D6EB7"/>
    <w:rsid w:val="004D7A67"/>
    <w:rsid w:val="004D7B6C"/>
    <w:rsid w:val="004E0BFB"/>
    <w:rsid w:val="004E12B2"/>
    <w:rsid w:val="004E199E"/>
    <w:rsid w:val="004E1B12"/>
    <w:rsid w:val="004E1D16"/>
    <w:rsid w:val="004E1FC1"/>
    <w:rsid w:val="004E20D6"/>
    <w:rsid w:val="004E45BC"/>
    <w:rsid w:val="004E546E"/>
    <w:rsid w:val="004E72A9"/>
    <w:rsid w:val="004F0FDA"/>
    <w:rsid w:val="004F1175"/>
    <w:rsid w:val="004F171B"/>
    <w:rsid w:val="004F1941"/>
    <w:rsid w:val="004F1A06"/>
    <w:rsid w:val="004F3E76"/>
    <w:rsid w:val="004F5F9F"/>
    <w:rsid w:val="004F72FC"/>
    <w:rsid w:val="004F75B2"/>
    <w:rsid w:val="004F77DE"/>
    <w:rsid w:val="00502196"/>
    <w:rsid w:val="00502EA9"/>
    <w:rsid w:val="005047A5"/>
    <w:rsid w:val="00504873"/>
    <w:rsid w:val="00505F2C"/>
    <w:rsid w:val="005071E6"/>
    <w:rsid w:val="00510799"/>
    <w:rsid w:val="005113E4"/>
    <w:rsid w:val="00511F09"/>
    <w:rsid w:val="005125FC"/>
    <w:rsid w:val="00512810"/>
    <w:rsid w:val="00512EF3"/>
    <w:rsid w:val="00513FB3"/>
    <w:rsid w:val="0051475A"/>
    <w:rsid w:val="005159C7"/>
    <w:rsid w:val="00520809"/>
    <w:rsid w:val="00522187"/>
    <w:rsid w:val="00522203"/>
    <w:rsid w:val="00522AEF"/>
    <w:rsid w:val="005244A9"/>
    <w:rsid w:val="00524D74"/>
    <w:rsid w:val="005252B9"/>
    <w:rsid w:val="00526483"/>
    <w:rsid w:val="005272A4"/>
    <w:rsid w:val="0052740A"/>
    <w:rsid w:val="005277BC"/>
    <w:rsid w:val="00527ADE"/>
    <w:rsid w:val="00531C71"/>
    <w:rsid w:val="0053246D"/>
    <w:rsid w:val="0053260C"/>
    <w:rsid w:val="00532C77"/>
    <w:rsid w:val="00533A46"/>
    <w:rsid w:val="005341D9"/>
    <w:rsid w:val="005375E1"/>
    <w:rsid w:val="005405E2"/>
    <w:rsid w:val="00540BA8"/>
    <w:rsid w:val="00542CE6"/>
    <w:rsid w:val="00542DD7"/>
    <w:rsid w:val="00542F0E"/>
    <w:rsid w:val="00543EA4"/>
    <w:rsid w:val="00546042"/>
    <w:rsid w:val="0054661D"/>
    <w:rsid w:val="005468FF"/>
    <w:rsid w:val="00547387"/>
    <w:rsid w:val="0055105B"/>
    <w:rsid w:val="00551978"/>
    <w:rsid w:val="005527B6"/>
    <w:rsid w:val="005535BE"/>
    <w:rsid w:val="0055524F"/>
    <w:rsid w:val="0055547F"/>
    <w:rsid w:val="00556DF5"/>
    <w:rsid w:val="00557AA8"/>
    <w:rsid w:val="00557B9F"/>
    <w:rsid w:val="00560FD5"/>
    <w:rsid w:val="0056145C"/>
    <w:rsid w:val="00561DCC"/>
    <w:rsid w:val="00561ECA"/>
    <w:rsid w:val="00561FB2"/>
    <w:rsid w:val="00562EC1"/>
    <w:rsid w:val="00563D40"/>
    <w:rsid w:val="00565111"/>
    <w:rsid w:val="00566BAA"/>
    <w:rsid w:val="0056717A"/>
    <w:rsid w:val="005679FA"/>
    <w:rsid w:val="00567DEC"/>
    <w:rsid w:val="00567F3C"/>
    <w:rsid w:val="00571C22"/>
    <w:rsid w:val="00572028"/>
    <w:rsid w:val="00573950"/>
    <w:rsid w:val="00574394"/>
    <w:rsid w:val="005746C8"/>
    <w:rsid w:val="00574F9A"/>
    <w:rsid w:val="00575CE0"/>
    <w:rsid w:val="00575D9C"/>
    <w:rsid w:val="00575D9F"/>
    <w:rsid w:val="00575F2C"/>
    <w:rsid w:val="0057724D"/>
    <w:rsid w:val="0057796C"/>
    <w:rsid w:val="00581127"/>
    <w:rsid w:val="00581BD3"/>
    <w:rsid w:val="00581FAF"/>
    <w:rsid w:val="00581FC7"/>
    <w:rsid w:val="00582254"/>
    <w:rsid w:val="005834AF"/>
    <w:rsid w:val="0058689F"/>
    <w:rsid w:val="005917D4"/>
    <w:rsid w:val="00591C29"/>
    <w:rsid w:val="00592010"/>
    <w:rsid w:val="00593D34"/>
    <w:rsid w:val="00593DF9"/>
    <w:rsid w:val="0059411B"/>
    <w:rsid w:val="0059503C"/>
    <w:rsid w:val="0059574D"/>
    <w:rsid w:val="00596725"/>
    <w:rsid w:val="005967D7"/>
    <w:rsid w:val="00596D95"/>
    <w:rsid w:val="005A05F5"/>
    <w:rsid w:val="005A09C4"/>
    <w:rsid w:val="005A1D30"/>
    <w:rsid w:val="005A2038"/>
    <w:rsid w:val="005A277C"/>
    <w:rsid w:val="005A3033"/>
    <w:rsid w:val="005A54A1"/>
    <w:rsid w:val="005A650C"/>
    <w:rsid w:val="005B023D"/>
    <w:rsid w:val="005B1FDF"/>
    <w:rsid w:val="005B4A46"/>
    <w:rsid w:val="005B4C90"/>
    <w:rsid w:val="005B68A3"/>
    <w:rsid w:val="005B750C"/>
    <w:rsid w:val="005C2C24"/>
    <w:rsid w:val="005C3032"/>
    <w:rsid w:val="005C35ED"/>
    <w:rsid w:val="005C3A77"/>
    <w:rsid w:val="005C4107"/>
    <w:rsid w:val="005C6275"/>
    <w:rsid w:val="005C6DED"/>
    <w:rsid w:val="005C75BC"/>
    <w:rsid w:val="005C7790"/>
    <w:rsid w:val="005D08DB"/>
    <w:rsid w:val="005D0ECA"/>
    <w:rsid w:val="005D1910"/>
    <w:rsid w:val="005D5906"/>
    <w:rsid w:val="005D59E0"/>
    <w:rsid w:val="005D5A37"/>
    <w:rsid w:val="005D633E"/>
    <w:rsid w:val="005D64A0"/>
    <w:rsid w:val="005D6650"/>
    <w:rsid w:val="005D6AAD"/>
    <w:rsid w:val="005D71C8"/>
    <w:rsid w:val="005E04AB"/>
    <w:rsid w:val="005E0F54"/>
    <w:rsid w:val="005E1476"/>
    <w:rsid w:val="005E1DC4"/>
    <w:rsid w:val="005E2064"/>
    <w:rsid w:val="005E234A"/>
    <w:rsid w:val="005E2A8D"/>
    <w:rsid w:val="005E46E9"/>
    <w:rsid w:val="005E675F"/>
    <w:rsid w:val="005E6A44"/>
    <w:rsid w:val="005E71DB"/>
    <w:rsid w:val="005E7217"/>
    <w:rsid w:val="005E77AA"/>
    <w:rsid w:val="005E785F"/>
    <w:rsid w:val="005F0262"/>
    <w:rsid w:val="005F094B"/>
    <w:rsid w:val="005F1B75"/>
    <w:rsid w:val="005F217A"/>
    <w:rsid w:val="005F221C"/>
    <w:rsid w:val="005F28D1"/>
    <w:rsid w:val="005F297A"/>
    <w:rsid w:val="005F381D"/>
    <w:rsid w:val="005F52CD"/>
    <w:rsid w:val="005F6CC8"/>
    <w:rsid w:val="005F7CF8"/>
    <w:rsid w:val="0060006F"/>
    <w:rsid w:val="006001A3"/>
    <w:rsid w:val="00600A85"/>
    <w:rsid w:val="00601F7B"/>
    <w:rsid w:val="006029D3"/>
    <w:rsid w:val="00603385"/>
    <w:rsid w:val="00605A94"/>
    <w:rsid w:val="006062C2"/>
    <w:rsid w:val="0060683E"/>
    <w:rsid w:val="00607F8E"/>
    <w:rsid w:val="0061002B"/>
    <w:rsid w:val="0061038A"/>
    <w:rsid w:val="0061207D"/>
    <w:rsid w:val="0061252D"/>
    <w:rsid w:val="00612663"/>
    <w:rsid w:val="006126AC"/>
    <w:rsid w:val="00613134"/>
    <w:rsid w:val="006135C6"/>
    <w:rsid w:val="00613A92"/>
    <w:rsid w:val="00613D62"/>
    <w:rsid w:val="00613FEA"/>
    <w:rsid w:val="00616338"/>
    <w:rsid w:val="00616894"/>
    <w:rsid w:val="00616CF7"/>
    <w:rsid w:val="006210A1"/>
    <w:rsid w:val="006227C0"/>
    <w:rsid w:val="0062308E"/>
    <w:rsid w:val="006233E8"/>
    <w:rsid w:val="00623B87"/>
    <w:rsid w:val="00624E48"/>
    <w:rsid w:val="00625E64"/>
    <w:rsid w:val="0063114E"/>
    <w:rsid w:val="00631962"/>
    <w:rsid w:val="0063235F"/>
    <w:rsid w:val="0063398A"/>
    <w:rsid w:val="00633E64"/>
    <w:rsid w:val="00634557"/>
    <w:rsid w:val="006348F7"/>
    <w:rsid w:val="00634DD1"/>
    <w:rsid w:val="006351D5"/>
    <w:rsid w:val="006354E6"/>
    <w:rsid w:val="00635E3C"/>
    <w:rsid w:val="0063628B"/>
    <w:rsid w:val="006418C4"/>
    <w:rsid w:val="006419AE"/>
    <w:rsid w:val="00642E0F"/>
    <w:rsid w:val="00642F49"/>
    <w:rsid w:val="0064401C"/>
    <w:rsid w:val="00645084"/>
    <w:rsid w:val="0064730F"/>
    <w:rsid w:val="00647B3A"/>
    <w:rsid w:val="00651E6E"/>
    <w:rsid w:val="0065245B"/>
    <w:rsid w:val="00654117"/>
    <w:rsid w:val="006564F5"/>
    <w:rsid w:val="006569E1"/>
    <w:rsid w:val="00660DFD"/>
    <w:rsid w:val="006613BA"/>
    <w:rsid w:val="0066166A"/>
    <w:rsid w:val="0066202B"/>
    <w:rsid w:val="0066289F"/>
    <w:rsid w:val="00663CB0"/>
    <w:rsid w:val="0066490A"/>
    <w:rsid w:val="00665FB7"/>
    <w:rsid w:val="00666844"/>
    <w:rsid w:val="00670BAF"/>
    <w:rsid w:val="00670E3F"/>
    <w:rsid w:val="00670F4E"/>
    <w:rsid w:val="00671C10"/>
    <w:rsid w:val="0067239B"/>
    <w:rsid w:val="00672481"/>
    <w:rsid w:val="006725B3"/>
    <w:rsid w:val="00673256"/>
    <w:rsid w:val="00674174"/>
    <w:rsid w:val="006748DD"/>
    <w:rsid w:val="00674CE2"/>
    <w:rsid w:val="006756B8"/>
    <w:rsid w:val="00676EAF"/>
    <w:rsid w:val="00681074"/>
    <w:rsid w:val="0068141C"/>
    <w:rsid w:val="00681894"/>
    <w:rsid w:val="0068320F"/>
    <w:rsid w:val="00686CFF"/>
    <w:rsid w:val="00687355"/>
    <w:rsid w:val="00687A29"/>
    <w:rsid w:val="0069073B"/>
    <w:rsid w:val="00691383"/>
    <w:rsid w:val="00693ECF"/>
    <w:rsid w:val="006942AD"/>
    <w:rsid w:val="0069590F"/>
    <w:rsid w:val="006962E1"/>
    <w:rsid w:val="0069675B"/>
    <w:rsid w:val="00696A81"/>
    <w:rsid w:val="00696ED5"/>
    <w:rsid w:val="00696F3B"/>
    <w:rsid w:val="00697570"/>
    <w:rsid w:val="006A1609"/>
    <w:rsid w:val="006A1965"/>
    <w:rsid w:val="006A1EA9"/>
    <w:rsid w:val="006A2E2B"/>
    <w:rsid w:val="006A3578"/>
    <w:rsid w:val="006A395C"/>
    <w:rsid w:val="006A4FC4"/>
    <w:rsid w:val="006A5654"/>
    <w:rsid w:val="006A5D29"/>
    <w:rsid w:val="006A608F"/>
    <w:rsid w:val="006A7366"/>
    <w:rsid w:val="006A7546"/>
    <w:rsid w:val="006A77B8"/>
    <w:rsid w:val="006A7C5F"/>
    <w:rsid w:val="006A7FAA"/>
    <w:rsid w:val="006B1D2E"/>
    <w:rsid w:val="006B1F28"/>
    <w:rsid w:val="006B31B4"/>
    <w:rsid w:val="006B3639"/>
    <w:rsid w:val="006B3D45"/>
    <w:rsid w:val="006B41F8"/>
    <w:rsid w:val="006B4E29"/>
    <w:rsid w:val="006B55EE"/>
    <w:rsid w:val="006B7EF9"/>
    <w:rsid w:val="006C01DC"/>
    <w:rsid w:val="006C0CA4"/>
    <w:rsid w:val="006C0F68"/>
    <w:rsid w:val="006C3EEE"/>
    <w:rsid w:val="006C41C8"/>
    <w:rsid w:val="006C4799"/>
    <w:rsid w:val="006C4955"/>
    <w:rsid w:val="006C510A"/>
    <w:rsid w:val="006C5C2C"/>
    <w:rsid w:val="006C5EC5"/>
    <w:rsid w:val="006C71E7"/>
    <w:rsid w:val="006C7993"/>
    <w:rsid w:val="006C7AC9"/>
    <w:rsid w:val="006C7C3C"/>
    <w:rsid w:val="006D1254"/>
    <w:rsid w:val="006D1803"/>
    <w:rsid w:val="006D33EC"/>
    <w:rsid w:val="006D378E"/>
    <w:rsid w:val="006D3CDC"/>
    <w:rsid w:val="006D4967"/>
    <w:rsid w:val="006D4C1E"/>
    <w:rsid w:val="006D6457"/>
    <w:rsid w:val="006D6E7E"/>
    <w:rsid w:val="006D75FB"/>
    <w:rsid w:val="006D7A9D"/>
    <w:rsid w:val="006E25AB"/>
    <w:rsid w:val="006E481E"/>
    <w:rsid w:val="006E560F"/>
    <w:rsid w:val="006E5F9F"/>
    <w:rsid w:val="006E614A"/>
    <w:rsid w:val="006E7D76"/>
    <w:rsid w:val="006F0E8C"/>
    <w:rsid w:val="006F11CB"/>
    <w:rsid w:val="006F3283"/>
    <w:rsid w:val="006F4051"/>
    <w:rsid w:val="006F557C"/>
    <w:rsid w:val="006F67D8"/>
    <w:rsid w:val="006F6D66"/>
    <w:rsid w:val="006F72B7"/>
    <w:rsid w:val="00700887"/>
    <w:rsid w:val="00701450"/>
    <w:rsid w:val="007031F5"/>
    <w:rsid w:val="00704455"/>
    <w:rsid w:val="007075AE"/>
    <w:rsid w:val="007115F4"/>
    <w:rsid w:val="007120D0"/>
    <w:rsid w:val="007122A1"/>
    <w:rsid w:val="00712572"/>
    <w:rsid w:val="007133F1"/>
    <w:rsid w:val="0071498A"/>
    <w:rsid w:val="007151E9"/>
    <w:rsid w:val="0071579A"/>
    <w:rsid w:val="00715E6D"/>
    <w:rsid w:val="007166BE"/>
    <w:rsid w:val="007167CD"/>
    <w:rsid w:val="00716DB8"/>
    <w:rsid w:val="0072037E"/>
    <w:rsid w:val="00720415"/>
    <w:rsid w:val="007211EC"/>
    <w:rsid w:val="00721696"/>
    <w:rsid w:val="00722063"/>
    <w:rsid w:val="007229F7"/>
    <w:rsid w:val="00723C97"/>
    <w:rsid w:val="007240E2"/>
    <w:rsid w:val="00724402"/>
    <w:rsid w:val="00724F77"/>
    <w:rsid w:val="00725314"/>
    <w:rsid w:val="00726612"/>
    <w:rsid w:val="0072730F"/>
    <w:rsid w:val="007303DA"/>
    <w:rsid w:val="007306F8"/>
    <w:rsid w:val="00731906"/>
    <w:rsid w:val="00731FAC"/>
    <w:rsid w:val="007332A9"/>
    <w:rsid w:val="00734DB1"/>
    <w:rsid w:val="007352ED"/>
    <w:rsid w:val="007353BE"/>
    <w:rsid w:val="00736594"/>
    <w:rsid w:val="00736B18"/>
    <w:rsid w:val="00736BD0"/>
    <w:rsid w:val="00737DF1"/>
    <w:rsid w:val="007406EA"/>
    <w:rsid w:val="00740C88"/>
    <w:rsid w:val="0074186A"/>
    <w:rsid w:val="00742217"/>
    <w:rsid w:val="00742604"/>
    <w:rsid w:val="00742F9F"/>
    <w:rsid w:val="00743A53"/>
    <w:rsid w:val="00744D48"/>
    <w:rsid w:val="00747B1A"/>
    <w:rsid w:val="00750769"/>
    <w:rsid w:val="00750BB4"/>
    <w:rsid w:val="00750D32"/>
    <w:rsid w:val="00750ED3"/>
    <w:rsid w:val="00751C0F"/>
    <w:rsid w:val="00751CCD"/>
    <w:rsid w:val="00753DCA"/>
    <w:rsid w:val="00753F1E"/>
    <w:rsid w:val="007540B1"/>
    <w:rsid w:val="00754383"/>
    <w:rsid w:val="00755DA8"/>
    <w:rsid w:val="00755F98"/>
    <w:rsid w:val="00755FA2"/>
    <w:rsid w:val="007561EB"/>
    <w:rsid w:val="00760881"/>
    <w:rsid w:val="00761B42"/>
    <w:rsid w:val="007629A6"/>
    <w:rsid w:val="00762F97"/>
    <w:rsid w:val="00763599"/>
    <w:rsid w:val="00763D0D"/>
    <w:rsid w:val="007656FC"/>
    <w:rsid w:val="0076614E"/>
    <w:rsid w:val="00767A71"/>
    <w:rsid w:val="00767DFF"/>
    <w:rsid w:val="00770185"/>
    <w:rsid w:val="00770272"/>
    <w:rsid w:val="0077096C"/>
    <w:rsid w:val="00770C2C"/>
    <w:rsid w:val="00770F89"/>
    <w:rsid w:val="00771347"/>
    <w:rsid w:val="00771357"/>
    <w:rsid w:val="00771877"/>
    <w:rsid w:val="00771CA4"/>
    <w:rsid w:val="0077207A"/>
    <w:rsid w:val="007725FF"/>
    <w:rsid w:val="007726C7"/>
    <w:rsid w:val="007738B0"/>
    <w:rsid w:val="007739D4"/>
    <w:rsid w:val="00773EF1"/>
    <w:rsid w:val="007744F4"/>
    <w:rsid w:val="007747E1"/>
    <w:rsid w:val="00774D06"/>
    <w:rsid w:val="00774FF2"/>
    <w:rsid w:val="0077533F"/>
    <w:rsid w:val="00776D47"/>
    <w:rsid w:val="0078076E"/>
    <w:rsid w:val="007818E5"/>
    <w:rsid w:val="0078205F"/>
    <w:rsid w:val="0078342F"/>
    <w:rsid w:val="0078356D"/>
    <w:rsid w:val="00783DCE"/>
    <w:rsid w:val="00785542"/>
    <w:rsid w:val="0078591E"/>
    <w:rsid w:val="007863AE"/>
    <w:rsid w:val="007869DD"/>
    <w:rsid w:val="00786D98"/>
    <w:rsid w:val="0079047F"/>
    <w:rsid w:val="00790789"/>
    <w:rsid w:val="00791A06"/>
    <w:rsid w:val="00791D64"/>
    <w:rsid w:val="0079369E"/>
    <w:rsid w:val="0079423E"/>
    <w:rsid w:val="00794BB5"/>
    <w:rsid w:val="00795583"/>
    <w:rsid w:val="00795F66"/>
    <w:rsid w:val="00796070"/>
    <w:rsid w:val="007960C5"/>
    <w:rsid w:val="00796115"/>
    <w:rsid w:val="00796F8C"/>
    <w:rsid w:val="00797465"/>
    <w:rsid w:val="007A0298"/>
    <w:rsid w:val="007A0A18"/>
    <w:rsid w:val="007A0D2B"/>
    <w:rsid w:val="007A1AB8"/>
    <w:rsid w:val="007A1B4E"/>
    <w:rsid w:val="007A2DC0"/>
    <w:rsid w:val="007A46F9"/>
    <w:rsid w:val="007A4DDD"/>
    <w:rsid w:val="007A5F2E"/>
    <w:rsid w:val="007A666D"/>
    <w:rsid w:val="007A6CAF"/>
    <w:rsid w:val="007A7344"/>
    <w:rsid w:val="007A7AB5"/>
    <w:rsid w:val="007A7BA4"/>
    <w:rsid w:val="007B1B44"/>
    <w:rsid w:val="007B2EE3"/>
    <w:rsid w:val="007B42DE"/>
    <w:rsid w:val="007B5898"/>
    <w:rsid w:val="007B5CE8"/>
    <w:rsid w:val="007B7440"/>
    <w:rsid w:val="007B75AA"/>
    <w:rsid w:val="007B763F"/>
    <w:rsid w:val="007B7FEF"/>
    <w:rsid w:val="007C0508"/>
    <w:rsid w:val="007C0644"/>
    <w:rsid w:val="007C3527"/>
    <w:rsid w:val="007C44C1"/>
    <w:rsid w:val="007C5D89"/>
    <w:rsid w:val="007C79EB"/>
    <w:rsid w:val="007D0330"/>
    <w:rsid w:val="007D07B1"/>
    <w:rsid w:val="007D0815"/>
    <w:rsid w:val="007D0ADA"/>
    <w:rsid w:val="007D1EAC"/>
    <w:rsid w:val="007D2807"/>
    <w:rsid w:val="007D3FA9"/>
    <w:rsid w:val="007D40AE"/>
    <w:rsid w:val="007D41F3"/>
    <w:rsid w:val="007D55B1"/>
    <w:rsid w:val="007D5B41"/>
    <w:rsid w:val="007D5F25"/>
    <w:rsid w:val="007D7A09"/>
    <w:rsid w:val="007E00BC"/>
    <w:rsid w:val="007E0590"/>
    <w:rsid w:val="007E069F"/>
    <w:rsid w:val="007E0729"/>
    <w:rsid w:val="007E128E"/>
    <w:rsid w:val="007E1828"/>
    <w:rsid w:val="007E1AC4"/>
    <w:rsid w:val="007E35C9"/>
    <w:rsid w:val="007E3F35"/>
    <w:rsid w:val="007E555A"/>
    <w:rsid w:val="007E610A"/>
    <w:rsid w:val="007E64CD"/>
    <w:rsid w:val="007E6637"/>
    <w:rsid w:val="007F02D2"/>
    <w:rsid w:val="007F0307"/>
    <w:rsid w:val="007F1D98"/>
    <w:rsid w:val="007F6D44"/>
    <w:rsid w:val="007F72AE"/>
    <w:rsid w:val="007F7868"/>
    <w:rsid w:val="00800FB1"/>
    <w:rsid w:val="008022C8"/>
    <w:rsid w:val="008022F3"/>
    <w:rsid w:val="00803CAE"/>
    <w:rsid w:val="008042FC"/>
    <w:rsid w:val="00805467"/>
    <w:rsid w:val="008066C6"/>
    <w:rsid w:val="008119CE"/>
    <w:rsid w:val="00811C3B"/>
    <w:rsid w:val="00813037"/>
    <w:rsid w:val="008140A7"/>
    <w:rsid w:val="00816674"/>
    <w:rsid w:val="00817A42"/>
    <w:rsid w:val="00817DF3"/>
    <w:rsid w:val="00820288"/>
    <w:rsid w:val="00821BDB"/>
    <w:rsid w:val="008222C9"/>
    <w:rsid w:val="00822560"/>
    <w:rsid w:val="008248EF"/>
    <w:rsid w:val="00825032"/>
    <w:rsid w:val="0082625C"/>
    <w:rsid w:val="008265E0"/>
    <w:rsid w:val="00827893"/>
    <w:rsid w:val="00827E7F"/>
    <w:rsid w:val="008302F2"/>
    <w:rsid w:val="00830BE1"/>
    <w:rsid w:val="00830FE0"/>
    <w:rsid w:val="008314EC"/>
    <w:rsid w:val="00832415"/>
    <w:rsid w:val="0083262E"/>
    <w:rsid w:val="00833A89"/>
    <w:rsid w:val="00833D3F"/>
    <w:rsid w:val="008347B5"/>
    <w:rsid w:val="00835173"/>
    <w:rsid w:val="00835A2F"/>
    <w:rsid w:val="00835AE3"/>
    <w:rsid w:val="00835DA4"/>
    <w:rsid w:val="0083789B"/>
    <w:rsid w:val="00837C0D"/>
    <w:rsid w:val="00840340"/>
    <w:rsid w:val="008413EF"/>
    <w:rsid w:val="00842A2C"/>
    <w:rsid w:val="00843373"/>
    <w:rsid w:val="00845BE4"/>
    <w:rsid w:val="00850F9D"/>
    <w:rsid w:val="008520DD"/>
    <w:rsid w:val="00855314"/>
    <w:rsid w:val="00855A37"/>
    <w:rsid w:val="0086050C"/>
    <w:rsid w:val="00860AE1"/>
    <w:rsid w:val="00860BCE"/>
    <w:rsid w:val="00864B5F"/>
    <w:rsid w:val="00864E9E"/>
    <w:rsid w:val="008651C0"/>
    <w:rsid w:val="00865344"/>
    <w:rsid w:val="00866514"/>
    <w:rsid w:val="00870C61"/>
    <w:rsid w:val="00870ECC"/>
    <w:rsid w:val="00872F96"/>
    <w:rsid w:val="00873503"/>
    <w:rsid w:val="00873796"/>
    <w:rsid w:val="0087428C"/>
    <w:rsid w:val="0087462A"/>
    <w:rsid w:val="00874C92"/>
    <w:rsid w:val="00874DC4"/>
    <w:rsid w:val="00875D5B"/>
    <w:rsid w:val="00877712"/>
    <w:rsid w:val="00877763"/>
    <w:rsid w:val="00877EC8"/>
    <w:rsid w:val="00881257"/>
    <w:rsid w:val="00881BA0"/>
    <w:rsid w:val="00881EF7"/>
    <w:rsid w:val="00882041"/>
    <w:rsid w:val="00883288"/>
    <w:rsid w:val="008839BE"/>
    <w:rsid w:val="00884774"/>
    <w:rsid w:val="0088627B"/>
    <w:rsid w:val="00886623"/>
    <w:rsid w:val="008874AC"/>
    <w:rsid w:val="00890EB5"/>
    <w:rsid w:val="0089183D"/>
    <w:rsid w:val="00892F90"/>
    <w:rsid w:val="00893334"/>
    <w:rsid w:val="00894716"/>
    <w:rsid w:val="0089483A"/>
    <w:rsid w:val="008952AD"/>
    <w:rsid w:val="00895591"/>
    <w:rsid w:val="0089668D"/>
    <w:rsid w:val="008A02AA"/>
    <w:rsid w:val="008A3D22"/>
    <w:rsid w:val="008A426C"/>
    <w:rsid w:val="008A47B4"/>
    <w:rsid w:val="008A62A0"/>
    <w:rsid w:val="008B0A36"/>
    <w:rsid w:val="008B1277"/>
    <w:rsid w:val="008B1B28"/>
    <w:rsid w:val="008B1ED9"/>
    <w:rsid w:val="008B212C"/>
    <w:rsid w:val="008B24B7"/>
    <w:rsid w:val="008B2CEE"/>
    <w:rsid w:val="008B4603"/>
    <w:rsid w:val="008B4D7F"/>
    <w:rsid w:val="008B60D9"/>
    <w:rsid w:val="008B61EF"/>
    <w:rsid w:val="008B6622"/>
    <w:rsid w:val="008B668F"/>
    <w:rsid w:val="008B6DFD"/>
    <w:rsid w:val="008B7352"/>
    <w:rsid w:val="008B7E60"/>
    <w:rsid w:val="008C1691"/>
    <w:rsid w:val="008C22E3"/>
    <w:rsid w:val="008C23BF"/>
    <w:rsid w:val="008C25CE"/>
    <w:rsid w:val="008C2E21"/>
    <w:rsid w:val="008C40A2"/>
    <w:rsid w:val="008C4C1E"/>
    <w:rsid w:val="008C7031"/>
    <w:rsid w:val="008D0448"/>
    <w:rsid w:val="008D230F"/>
    <w:rsid w:val="008D2BF3"/>
    <w:rsid w:val="008D391F"/>
    <w:rsid w:val="008D3E26"/>
    <w:rsid w:val="008D3F6C"/>
    <w:rsid w:val="008D6C25"/>
    <w:rsid w:val="008D78D9"/>
    <w:rsid w:val="008D7E8E"/>
    <w:rsid w:val="008E039A"/>
    <w:rsid w:val="008E1969"/>
    <w:rsid w:val="008E2296"/>
    <w:rsid w:val="008E35A4"/>
    <w:rsid w:val="008E3B29"/>
    <w:rsid w:val="008E467D"/>
    <w:rsid w:val="008E4AE6"/>
    <w:rsid w:val="008E4D3C"/>
    <w:rsid w:val="008E7BDB"/>
    <w:rsid w:val="008F06BE"/>
    <w:rsid w:val="008F630A"/>
    <w:rsid w:val="008F6369"/>
    <w:rsid w:val="008F7616"/>
    <w:rsid w:val="00900B2A"/>
    <w:rsid w:val="009018F9"/>
    <w:rsid w:val="0090348B"/>
    <w:rsid w:val="00903561"/>
    <w:rsid w:val="00903D15"/>
    <w:rsid w:val="00903F1E"/>
    <w:rsid w:val="00904D4F"/>
    <w:rsid w:val="00904E87"/>
    <w:rsid w:val="00906B8E"/>
    <w:rsid w:val="00906F10"/>
    <w:rsid w:val="00911024"/>
    <w:rsid w:val="00911FAD"/>
    <w:rsid w:val="009134FA"/>
    <w:rsid w:val="00913EF1"/>
    <w:rsid w:val="00914794"/>
    <w:rsid w:val="00917363"/>
    <w:rsid w:val="0091738A"/>
    <w:rsid w:val="00917D42"/>
    <w:rsid w:val="00920080"/>
    <w:rsid w:val="00921126"/>
    <w:rsid w:val="00922054"/>
    <w:rsid w:val="009236DB"/>
    <w:rsid w:val="0092392C"/>
    <w:rsid w:val="00923E01"/>
    <w:rsid w:val="009246DC"/>
    <w:rsid w:val="009300FE"/>
    <w:rsid w:val="0093047E"/>
    <w:rsid w:val="009306B5"/>
    <w:rsid w:val="009313E3"/>
    <w:rsid w:val="0093180A"/>
    <w:rsid w:val="00933169"/>
    <w:rsid w:val="00933351"/>
    <w:rsid w:val="00934CAD"/>
    <w:rsid w:val="00934EC0"/>
    <w:rsid w:val="009356F4"/>
    <w:rsid w:val="009359FF"/>
    <w:rsid w:val="00936A06"/>
    <w:rsid w:val="0093713C"/>
    <w:rsid w:val="0093743B"/>
    <w:rsid w:val="00943BE7"/>
    <w:rsid w:val="0094496B"/>
    <w:rsid w:val="0094514D"/>
    <w:rsid w:val="00945412"/>
    <w:rsid w:val="009500BD"/>
    <w:rsid w:val="009532CB"/>
    <w:rsid w:val="00953803"/>
    <w:rsid w:val="00954243"/>
    <w:rsid w:val="00956D7C"/>
    <w:rsid w:val="00957124"/>
    <w:rsid w:val="0095723E"/>
    <w:rsid w:val="009573C4"/>
    <w:rsid w:val="009614F3"/>
    <w:rsid w:val="00961819"/>
    <w:rsid w:val="009624D5"/>
    <w:rsid w:val="00962AF1"/>
    <w:rsid w:val="009654C3"/>
    <w:rsid w:val="009669BF"/>
    <w:rsid w:val="00967A55"/>
    <w:rsid w:val="0097041E"/>
    <w:rsid w:val="00970B22"/>
    <w:rsid w:val="00972B76"/>
    <w:rsid w:val="00974D39"/>
    <w:rsid w:val="009751C4"/>
    <w:rsid w:val="009757A4"/>
    <w:rsid w:val="00976EAC"/>
    <w:rsid w:val="00977C5F"/>
    <w:rsid w:val="009804B9"/>
    <w:rsid w:val="009837B4"/>
    <w:rsid w:val="00984F34"/>
    <w:rsid w:val="00986484"/>
    <w:rsid w:val="009865A9"/>
    <w:rsid w:val="00987060"/>
    <w:rsid w:val="009910A2"/>
    <w:rsid w:val="009913A0"/>
    <w:rsid w:val="00991AAC"/>
    <w:rsid w:val="00992B4D"/>
    <w:rsid w:val="00992C4C"/>
    <w:rsid w:val="00993C7B"/>
    <w:rsid w:val="009953EE"/>
    <w:rsid w:val="00997687"/>
    <w:rsid w:val="009A28A6"/>
    <w:rsid w:val="009A2E38"/>
    <w:rsid w:val="009A321C"/>
    <w:rsid w:val="009A463B"/>
    <w:rsid w:val="009A5D71"/>
    <w:rsid w:val="009A5FD6"/>
    <w:rsid w:val="009A6852"/>
    <w:rsid w:val="009A7CC6"/>
    <w:rsid w:val="009B3CB5"/>
    <w:rsid w:val="009B46CD"/>
    <w:rsid w:val="009B708C"/>
    <w:rsid w:val="009B7D08"/>
    <w:rsid w:val="009C02FC"/>
    <w:rsid w:val="009C378F"/>
    <w:rsid w:val="009C49B7"/>
    <w:rsid w:val="009C5418"/>
    <w:rsid w:val="009C5A0F"/>
    <w:rsid w:val="009C6164"/>
    <w:rsid w:val="009D188B"/>
    <w:rsid w:val="009D2C58"/>
    <w:rsid w:val="009D39D6"/>
    <w:rsid w:val="009D45CD"/>
    <w:rsid w:val="009D5212"/>
    <w:rsid w:val="009D5EDB"/>
    <w:rsid w:val="009D64EB"/>
    <w:rsid w:val="009D73D5"/>
    <w:rsid w:val="009D76E0"/>
    <w:rsid w:val="009E0CE8"/>
    <w:rsid w:val="009E0E14"/>
    <w:rsid w:val="009E1756"/>
    <w:rsid w:val="009E276A"/>
    <w:rsid w:val="009E2B7C"/>
    <w:rsid w:val="009E43E9"/>
    <w:rsid w:val="009E5EE5"/>
    <w:rsid w:val="009E6510"/>
    <w:rsid w:val="009E65EB"/>
    <w:rsid w:val="009E6E97"/>
    <w:rsid w:val="009F00A2"/>
    <w:rsid w:val="009F0163"/>
    <w:rsid w:val="009F0AF8"/>
    <w:rsid w:val="009F2766"/>
    <w:rsid w:val="009F2909"/>
    <w:rsid w:val="009F2EF0"/>
    <w:rsid w:val="009F3487"/>
    <w:rsid w:val="009F38D9"/>
    <w:rsid w:val="009F6C0D"/>
    <w:rsid w:val="009F70D2"/>
    <w:rsid w:val="009F712C"/>
    <w:rsid w:val="00A00024"/>
    <w:rsid w:val="00A00837"/>
    <w:rsid w:val="00A00CBB"/>
    <w:rsid w:val="00A01378"/>
    <w:rsid w:val="00A0179F"/>
    <w:rsid w:val="00A0190D"/>
    <w:rsid w:val="00A046A5"/>
    <w:rsid w:val="00A04FF7"/>
    <w:rsid w:val="00A05502"/>
    <w:rsid w:val="00A07D6E"/>
    <w:rsid w:val="00A07E17"/>
    <w:rsid w:val="00A12BEC"/>
    <w:rsid w:val="00A13E38"/>
    <w:rsid w:val="00A15818"/>
    <w:rsid w:val="00A1667F"/>
    <w:rsid w:val="00A1705A"/>
    <w:rsid w:val="00A227AA"/>
    <w:rsid w:val="00A2284E"/>
    <w:rsid w:val="00A229A4"/>
    <w:rsid w:val="00A236E6"/>
    <w:rsid w:val="00A24166"/>
    <w:rsid w:val="00A241CA"/>
    <w:rsid w:val="00A24B98"/>
    <w:rsid w:val="00A265D8"/>
    <w:rsid w:val="00A27617"/>
    <w:rsid w:val="00A30712"/>
    <w:rsid w:val="00A30904"/>
    <w:rsid w:val="00A30E55"/>
    <w:rsid w:val="00A317C2"/>
    <w:rsid w:val="00A319FA"/>
    <w:rsid w:val="00A323ED"/>
    <w:rsid w:val="00A3245A"/>
    <w:rsid w:val="00A33F7F"/>
    <w:rsid w:val="00A34436"/>
    <w:rsid w:val="00A34675"/>
    <w:rsid w:val="00A36B32"/>
    <w:rsid w:val="00A375FC"/>
    <w:rsid w:val="00A408D4"/>
    <w:rsid w:val="00A40A22"/>
    <w:rsid w:val="00A42B8E"/>
    <w:rsid w:val="00A4329D"/>
    <w:rsid w:val="00A43E31"/>
    <w:rsid w:val="00A43E3C"/>
    <w:rsid w:val="00A445A8"/>
    <w:rsid w:val="00A4511D"/>
    <w:rsid w:val="00A45783"/>
    <w:rsid w:val="00A463D5"/>
    <w:rsid w:val="00A467AA"/>
    <w:rsid w:val="00A47910"/>
    <w:rsid w:val="00A50122"/>
    <w:rsid w:val="00A51A33"/>
    <w:rsid w:val="00A51FD2"/>
    <w:rsid w:val="00A525F3"/>
    <w:rsid w:val="00A53149"/>
    <w:rsid w:val="00A5336C"/>
    <w:rsid w:val="00A5387C"/>
    <w:rsid w:val="00A5444A"/>
    <w:rsid w:val="00A56D32"/>
    <w:rsid w:val="00A575FC"/>
    <w:rsid w:val="00A6009D"/>
    <w:rsid w:val="00A6210A"/>
    <w:rsid w:val="00A627CB"/>
    <w:rsid w:val="00A62EAC"/>
    <w:rsid w:val="00A63136"/>
    <w:rsid w:val="00A63AA1"/>
    <w:rsid w:val="00A64320"/>
    <w:rsid w:val="00A65DD2"/>
    <w:rsid w:val="00A66A82"/>
    <w:rsid w:val="00A6757D"/>
    <w:rsid w:val="00A700DA"/>
    <w:rsid w:val="00A72AC2"/>
    <w:rsid w:val="00A72B7D"/>
    <w:rsid w:val="00A72E32"/>
    <w:rsid w:val="00A72E8D"/>
    <w:rsid w:val="00A74613"/>
    <w:rsid w:val="00A77311"/>
    <w:rsid w:val="00A775AD"/>
    <w:rsid w:val="00A80EB7"/>
    <w:rsid w:val="00A815BB"/>
    <w:rsid w:val="00A81639"/>
    <w:rsid w:val="00A83864"/>
    <w:rsid w:val="00A870E5"/>
    <w:rsid w:val="00A91584"/>
    <w:rsid w:val="00A91C5B"/>
    <w:rsid w:val="00A91DBE"/>
    <w:rsid w:val="00A924A9"/>
    <w:rsid w:val="00A93578"/>
    <w:rsid w:val="00A93731"/>
    <w:rsid w:val="00A939F9"/>
    <w:rsid w:val="00A9434C"/>
    <w:rsid w:val="00A94671"/>
    <w:rsid w:val="00A94DDB"/>
    <w:rsid w:val="00A95851"/>
    <w:rsid w:val="00A95C90"/>
    <w:rsid w:val="00A97732"/>
    <w:rsid w:val="00A97A97"/>
    <w:rsid w:val="00AA0CA1"/>
    <w:rsid w:val="00AA1D33"/>
    <w:rsid w:val="00AA33A3"/>
    <w:rsid w:val="00AA3409"/>
    <w:rsid w:val="00AA34B4"/>
    <w:rsid w:val="00AA380C"/>
    <w:rsid w:val="00AA5059"/>
    <w:rsid w:val="00AB0237"/>
    <w:rsid w:val="00AB07D2"/>
    <w:rsid w:val="00AB106F"/>
    <w:rsid w:val="00AB1B01"/>
    <w:rsid w:val="00AB294E"/>
    <w:rsid w:val="00AB5C4A"/>
    <w:rsid w:val="00AB65A4"/>
    <w:rsid w:val="00AB798C"/>
    <w:rsid w:val="00AB7E72"/>
    <w:rsid w:val="00AC006E"/>
    <w:rsid w:val="00AC083C"/>
    <w:rsid w:val="00AC0E4B"/>
    <w:rsid w:val="00AC144E"/>
    <w:rsid w:val="00AC1A36"/>
    <w:rsid w:val="00AC1CB0"/>
    <w:rsid w:val="00AC38B5"/>
    <w:rsid w:val="00AC3947"/>
    <w:rsid w:val="00AC4604"/>
    <w:rsid w:val="00AC4E49"/>
    <w:rsid w:val="00AC501E"/>
    <w:rsid w:val="00AC5BF2"/>
    <w:rsid w:val="00AC79D8"/>
    <w:rsid w:val="00AD074C"/>
    <w:rsid w:val="00AD1609"/>
    <w:rsid w:val="00AD2687"/>
    <w:rsid w:val="00AD374C"/>
    <w:rsid w:val="00AD6321"/>
    <w:rsid w:val="00AE0C2F"/>
    <w:rsid w:val="00AE0E4F"/>
    <w:rsid w:val="00AE1C92"/>
    <w:rsid w:val="00AE302B"/>
    <w:rsid w:val="00AE30F2"/>
    <w:rsid w:val="00AE339B"/>
    <w:rsid w:val="00AE3F89"/>
    <w:rsid w:val="00AE4223"/>
    <w:rsid w:val="00AE447F"/>
    <w:rsid w:val="00AE5908"/>
    <w:rsid w:val="00AF0E23"/>
    <w:rsid w:val="00AF25F3"/>
    <w:rsid w:val="00AF2A23"/>
    <w:rsid w:val="00AF2D35"/>
    <w:rsid w:val="00AF3543"/>
    <w:rsid w:val="00AF3BA7"/>
    <w:rsid w:val="00AF65EE"/>
    <w:rsid w:val="00B00124"/>
    <w:rsid w:val="00B008E6"/>
    <w:rsid w:val="00B00CBA"/>
    <w:rsid w:val="00B00F11"/>
    <w:rsid w:val="00B00F2F"/>
    <w:rsid w:val="00B034E5"/>
    <w:rsid w:val="00B0366D"/>
    <w:rsid w:val="00B05CB0"/>
    <w:rsid w:val="00B05EBF"/>
    <w:rsid w:val="00B069FA"/>
    <w:rsid w:val="00B06BB9"/>
    <w:rsid w:val="00B06DBA"/>
    <w:rsid w:val="00B07324"/>
    <w:rsid w:val="00B1090F"/>
    <w:rsid w:val="00B10B5F"/>
    <w:rsid w:val="00B11861"/>
    <w:rsid w:val="00B125AA"/>
    <w:rsid w:val="00B12D41"/>
    <w:rsid w:val="00B13D76"/>
    <w:rsid w:val="00B13FEB"/>
    <w:rsid w:val="00B15962"/>
    <w:rsid w:val="00B20DB8"/>
    <w:rsid w:val="00B21455"/>
    <w:rsid w:val="00B215E8"/>
    <w:rsid w:val="00B22201"/>
    <w:rsid w:val="00B22C22"/>
    <w:rsid w:val="00B23F0B"/>
    <w:rsid w:val="00B2402C"/>
    <w:rsid w:val="00B254E2"/>
    <w:rsid w:val="00B26490"/>
    <w:rsid w:val="00B300CB"/>
    <w:rsid w:val="00B32C4F"/>
    <w:rsid w:val="00B32CDF"/>
    <w:rsid w:val="00B33043"/>
    <w:rsid w:val="00B36106"/>
    <w:rsid w:val="00B3665C"/>
    <w:rsid w:val="00B374EC"/>
    <w:rsid w:val="00B37D6E"/>
    <w:rsid w:val="00B400A3"/>
    <w:rsid w:val="00B405AA"/>
    <w:rsid w:val="00B40EF5"/>
    <w:rsid w:val="00B40F20"/>
    <w:rsid w:val="00B41734"/>
    <w:rsid w:val="00B43214"/>
    <w:rsid w:val="00B435E3"/>
    <w:rsid w:val="00B438E3"/>
    <w:rsid w:val="00B43BEA"/>
    <w:rsid w:val="00B4450C"/>
    <w:rsid w:val="00B457C4"/>
    <w:rsid w:val="00B4664F"/>
    <w:rsid w:val="00B46766"/>
    <w:rsid w:val="00B47846"/>
    <w:rsid w:val="00B47C91"/>
    <w:rsid w:val="00B50472"/>
    <w:rsid w:val="00B51145"/>
    <w:rsid w:val="00B51D6C"/>
    <w:rsid w:val="00B5315A"/>
    <w:rsid w:val="00B5320D"/>
    <w:rsid w:val="00B54650"/>
    <w:rsid w:val="00B549E7"/>
    <w:rsid w:val="00B61564"/>
    <w:rsid w:val="00B61D2B"/>
    <w:rsid w:val="00B625C5"/>
    <w:rsid w:val="00B636C8"/>
    <w:rsid w:val="00B64191"/>
    <w:rsid w:val="00B64650"/>
    <w:rsid w:val="00B64C1C"/>
    <w:rsid w:val="00B6566A"/>
    <w:rsid w:val="00B6593F"/>
    <w:rsid w:val="00B65BB1"/>
    <w:rsid w:val="00B6731D"/>
    <w:rsid w:val="00B708A3"/>
    <w:rsid w:val="00B709DD"/>
    <w:rsid w:val="00B70EA1"/>
    <w:rsid w:val="00B71093"/>
    <w:rsid w:val="00B7231E"/>
    <w:rsid w:val="00B72A6B"/>
    <w:rsid w:val="00B72E6C"/>
    <w:rsid w:val="00B73835"/>
    <w:rsid w:val="00B741FB"/>
    <w:rsid w:val="00B7491E"/>
    <w:rsid w:val="00B75A37"/>
    <w:rsid w:val="00B76E00"/>
    <w:rsid w:val="00B77150"/>
    <w:rsid w:val="00B77A63"/>
    <w:rsid w:val="00B8120D"/>
    <w:rsid w:val="00B81BD6"/>
    <w:rsid w:val="00B82754"/>
    <w:rsid w:val="00B8278D"/>
    <w:rsid w:val="00B8321D"/>
    <w:rsid w:val="00B8398E"/>
    <w:rsid w:val="00B83F4F"/>
    <w:rsid w:val="00B83F94"/>
    <w:rsid w:val="00B84049"/>
    <w:rsid w:val="00B8419E"/>
    <w:rsid w:val="00B84932"/>
    <w:rsid w:val="00B856A0"/>
    <w:rsid w:val="00B862C4"/>
    <w:rsid w:val="00B8668E"/>
    <w:rsid w:val="00B90624"/>
    <w:rsid w:val="00B91F7B"/>
    <w:rsid w:val="00B95C3C"/>
    <w:rsid w:val="00B96840"/>
    <w:rsid w:val="00B96C02"/>
    <w:rsid w:val="00B96C76"/>
    <w:rsid w:val="00BA0A24"/>
    <w:rsid w:val="00BA1B18"/>
    <w:rsid w:val="00BA209D"/>
    <w:rsid w:val="00BA23C6"/>
    <w:rsid w:val="00BA3946"/>
    <w:rsid w:val="00BA4409"/>
    <w:rsid w:val="00BA4ABC"/>
    <w:rsid w:val="00BA6A60"/>
    <w:rsid w:val="00BB02C2"/>
    <w:rsid w:val="00BB0305"/>
    <w:rsid w:val="00BB05FD"/>
    <w:rsid w:val="00BB3427"/>
    <w:rsid w:val="00BB4578"/>
    <w:rsid w:val="00BB4758"/>
    <w:rsid w:val="00BB5A9B"/>
    <w:rsid w:val="00BB768D"/>
    <w:rsid w:val="00BB7C9A"/>
    <w:rsid w:val="00BC0287"/>
    <w:rsid w:val="00BC0B24"/>
    <w:rsid w:val="00BC0D33"/>
    <w:rsid w:val="00BC141E"/>
    <w:rsid w:val="00BC1DF6"/>
    <w:rsid w:val="00BC329F"/>
    <w:rsid w:val="00BC3734"/>
    <w:rsid w:val="00BC40A0"/>
    <w:rsid w:val="00BC5CD3"/>
    <w:rsid w:val="00BD0EDD"/>
    <w:rsid w:val="00BD1013"/>
    <w:rsid w:val="00BD318C"/>
    <w:rsid w:val="00BD5706"/>
    <w:rsid w:val="00BD6ACA"/>
    <w:rsid w:val="00BE0448"/>
    <w:rsid w:val="00BE15D5"/>
    <w:rsid w:val="00BE2211"/>
    <w:rsid w:val="00BE2906"/>
    <w:rsid w:val="00BE2ADF"/>
    <w:rsid w:val="00BE5A88"/>
    <w:rsid w:val="00BE5B44"/>
    <w:rsid w:val="00BE71FB"/>
    <w:rsid w:val="00BE7392"/>
    <w:rsid w:val="00BE7570"/>
    <w:rsid w:val="00BE7B23"/>
    <w:rsid w:val="00BF0F1C"/>
    <w:rsid w:val="00BF2E19"/>
    <w:rsid w:val="00BF3C18"/>
    <w:rsid w:val="00BF4AEB"/>
    <w:rsid w:val="00BF56B4"/>
    <w:rsid w:val="00BF5EAB"/>
    <w:rsid w:val="00BF60AF"/>
    <w:rsid w:val="00BF62ED"/>
    <w:rsid w:val="00BF7C73"/>
    <w:rsid w:val="00C01AB6"/>
    <w:rsid w:val="00C0215E"/>
    <w:rsid w:val="00C02AE7"/>
    <w:rsid w:val="00C03E65"/>
    <w:rsid w:val="00C0434A"/>
    <w:rsid w:val="00C061B5"/>
    <w:rsid w:val="00C0638F"/>
    <w:rsid w:val="00C07F70"/>
    <w:rsid w:val="00C108E5"/>
    <w:rsid w:val="00C10A92"/>
    <w:rsid w:val="00C11717"/>
    <w:rsid w:val="00C1326B"/>
    <w:rsid w:val="00C138CA"/>
    <w:rsid w:val="00C138FD"/>
    <w:rsid w:val="00C13B0B"/>
    <w:rsid w:val="00C1749C"/>
    <w:rsid w:val="00C208AC"/>
    <w:rsid w:val="00C22820"/>
    <w:rsid w:val="00C2344B"/>
    <w:rsid w:val="00C23453"/>
    <w:rsid w:val="00C256A2"/>
    <w:rsid w:val="00C26CD3"/>
    <w:rsid w:val="00C26E89"/>
    <w:rsid w:val="00C27C36"/>
    <w:rsid w:val="00C30330"/>
    <w:rsid w:val="00C306AA"/>
    <w:rsid w:val="00C30A42"/>
    <w:rsid w:val="00C32C10"/>
    <w:rsid w:val="00C3392A"/>
    <w:rsid w:val="00C33DBA"/>
    <w:rsid w:val="00C345B9"/>
    <w:rsid w:val="00C34995"/>
    <w:rsid w:val="00C35ADC"/>
    <w:rsid w:val="00C36111"/>
    <w:rsid w:val="00C361B5"/>
    <w:rsid w:val="00C3649C"/>
    <w:rsid w:val="00C365CC"/>
    <w:rsid w:val="00C36C3B"/>
    <w:rsid w:val="00C36D88"/>
    <w:rsid w:val="00C37AA0"/>
    <w:rsid w:val="00C37BA6"/>
    <w:rsid w:val="00C37F0F"/>
    <w:rsid w:val="00C41493"/>
    <w:rsid w:val="00C41992"/>
    <w:rsid w:val="00C43F2E"/>
    <w:rsid w:val="00C4565B"/>
    <w:rsid w:val="00C46119"/>
    <w:rsid w:val="00C47416"/>
    <w:rsid w:val="00C514BC"/>
    <w:rsid w:val="00C52BDB"/>
    <w:rsid w:val="00C5303D"/>
    <w:rsid w:val="00C54359"/>
    <w:rsid w:val="00C56976"/>
    <w:rsid w:val="00C56F39"/>
    <w:rsid w:val="00C61055"/>
    <w:rsid w:val="00C61A03"/>
    <w:rsid w:val="00C648A8"/>
    <w:rsid w:val="00C649B6"/>
    <w:rsid w:val="00C64E0C"/>
    <w:rsid w:val="00C667DF"/>
    <w:rsid w:val="00C675F9"/>
    <w:rsid w:val="00C676FB"/>
    <w:rsid w:val="00C67CCE"/>
    <w:rsid w:val="00C70DB0"/>
    <w:rsid w:val="00C716FF"/>
    <w:rsid w:val="00C73680"/>
    <w:rsid w:val="00C74784"/>
    <w:rsid w:val="00C74EE0"/>
    <w:rsid w:val="00C75C11"/>
    <w:rsid w:val="00C7605C"/>
    <w:rsid w:val="00C77233"/>
    <w:rsid w:val="00C8175F"/>
    <w:rsid w:val="00C81D2A"/>
    <w:rsid w:val="00C826A5"/>
    <w:rsid w:val="00C827F3"/>
    <w:rsid w:val="00C84C3E"/>
    <w:rsid w:val="00C85197"/>
    <w:rsid w:val="00C86FB5"/>
    <w:rsid w:val="00C907EC"/>
    <w:rsid w:val="00C90CED"/>
    <w:rsid w:val="00C90E09"/>
    <w:rsid w:val="00C913F7"/>
    <w:rsid w:val="00C91B72"/>
    <w:rsid w:val="00C91ED6"/>
    <w:rsid w:val="00C92036"/>
    <w:rsid w:val="00C94CB7"/>
    <w:rsid w:val="00C957AE"/>
    <w:rsid w:val="00C95FB7"/>
    <w:rsid w:val="00C96D2E"/>
    <w:rsid w:val="00C96DAA"/>
    <w:rsid w:val="00C97630"/>
    <w:rsid w:val="00C97880"/>
    <w:rsid w:val="00CA05F5"/>
    <w:rsid w:val="00CA0617"/>
    <w:rsid w:val="00CA0B86"/>
    <w:rsid w:val="00CA165C"/>
    <w:rsid w:val="00CA4AFE"/>
    <w:rsid w:val="00CA4BB5"/>
    <w:rsid w:val="00CA5E2D"/>
    <w:rsid w:val="00CA75B1"/>
    <w:rsid w:val="00CA778E"/>
    <w:rsid w:val="00CA77C4"/>
    <w:rsid w:val="00CA7F47"/>
    <w:rsid w:val="00CB0B34"/>
    <w:rsid w:val="00CB1E59"/>
    <w:rsid w:val="00CB311D"/>
    <w:rsid w:val="00CB36B3"/>
    <w:rsid w:val="00CB39EE"/>
    <w:rsid w:val="00CB5651"/>
    <w:rsid w:val="00CB5A5E"/>
    <w:rsid w:val="00CB60F3"/>
    <w:rsid w:val="00CB708D"/>
    <w:rsid w:val="00CB75D9"/>
    <w:rsid w:val="00CC09E0"/>
    <w:rsid w:val="00CC0F64"/>
    <w:rsid w:val="00CC1410"/>
    <w:rsid w:val="00CC26B7"/>
    <w:rsid w:val="00CC29D7"/>
    <w:rsid w:val="00CC3F92"/>
    <w:rsid w:val="00CC58DE"/>
    <w:rsid w:val="00CC5980"/>
    <w:rsid w:val="00CC5A93"/>
    <w:rsid w:val="00CC5BDA"/>
    <w:rsid w:val="00CC5FA4"/>
    <w:rsid w:val="00CC6355"/>
    <w:rsid w:val="00CC6680"/>
    <w:rsid w:val="00CC71F1"/>
    <w:rsid w:val="00CD060A"/>
    <w:rsid w:val="00CD25E4"/>
    <w:rsid w:val="00CD318C"/>
    <w:rsid w:val="00CD328F"/>
    <w:rsid w:val="00CD335D"/>
    <w:rsid w:val="00CD3D51"/>
    <w:rsid w:val="00CD431A"/>
    <w:rsid w:val="00CD4CA0"/>
    <w:rsid w:val="00CD6636"/>
    <w:rsid w:val="00CD6DD4"/>
    <w:rsid w:val="00CD7698"/>
    <w:rsid w:val="00CD791C"/>
    <w:rsid w:val="00CE0DCA"/>
    <w:rsid w:val="00CE170B"/>
    <w:rsid w:val="00CE18C2"/>
    <w:rsid w:val="00CE201C"/>
    <w:rsid w:val="00CE2401"/>
    <w:rsid w:val="00CE3028"/>
    <w:rsid w:val="00CE362E"/>
    <w:rsid w:val="00CE51A5"/>
    <w:rsid w:val="00CE5852"/>
    <w:rsid w:val="00CE58F3"/>
    <w:rsid w:val="00CE5AC1"/>
    <w:rsid w:val="00CE6112"/>
    <w:rsid w:val="00CE67CA"/>
    <w:rsid w:val="00CE6E13"/>
    <w:rsid w:val="00CE73DB"/>
    <w:rsid w:val="00CE79AC"/>
    <w:rsid w:val="00CF0D62"/>
    <w:rsid w:val="00CF3894"/>
    <w:rsid w:val="00CF5A35"/>
    <w:rsid w:val="00CF5DE2"/>
    <w:rsid w:val="00CF7800"/>
    <w:rsid w:val="00D008BF"/>
    <w:rsid w:val="00D0128B"/>
    <w:rsid w:val="00D02531"/>
    <w:rsid w:val="00D03064"/>
    <w:rsid w:val="00D03C7E"/>
    <w:rsid w:val="00D04F74"/>
    <w:rsid w:val="00D056DD"/>
    <w:rsid w:val="00D05AB7"/>
    <w:rsid w:val="00D06D5D"/>
    <w:rsid w:val="00D06DBE"/>
    <w:rsid w:val="00D11B9B"/>
    <w:rsid w:val="00D1249C"/>
    <w:rsid w:val="00D134B1"/>
    <w:rsid w:val="00D14784"/>
    <w:rsid w:val="00D14B77"/>
    <w:rsid w:val="00D15516"/>
    <w:rsid w:val="00D15F11"/>
    <w:rsid w:val="00D15F52"/>
    <w:rsid w:val="00D162C5"/>
    <w:rsid w:val="00D221C2"/>
    <w:rsid w:val="00D2245F"/>
    <w:rsid w:val="00D22DBE"/>
    <w:rsid w:val="00D23172"/>
    <w:rsid w:val="00D2357D"/>
    <w:rsid w:val="00D23D49"/>
    <w:rsid w:val="00D23E6A"/>
    <w:rsid w:val="00D25703"/>
    <w:rsid w:val="00D2738B"/>
    <w:rsid w:val="00D27C22"/>
    <w:rsid w:val="00D313B5"/>
    <w:rsid w:val="00D3464A"/>
    <w:rsid w:val="00D34FBF"/>
    <w:rsid w:val="00D35EFC"/>
    <w:rsid w:val="00D36A20"/>
    <w:rsid w:val="00D37884"/>
    <w:rsid w:val="00D378CA"/>
    <w:rsid w:val="00D40145"/>
    <w:rsid w:val="00D41578"/>
    <w:rsid w:val="00D41C14"/>
    <w:rsid w:val="00D422E3"/>
    <w:rsid w:val="00D42CD0"/>
    <w:rsid w:val="00D43567"/>
    <w:rsid w:val="00D4400C"/>
    <w:rsid w:val="00D44D6A"/>
    <w:rsid w:val="00D44FD1"/>
    <w:rsid w:val="00D4513D"/>
    <w:rsid w:val="00D45697"/>
    <w:rsid w:val="00D45C6D"/>
    <w:rsid w:val="00D4739C"/>
    <w:rsid w:val="00D47AF4"/>
    <w:rsid w:val="00D52811"/>
    <w:rsid w:val="00D536FA"/>
    <w:rsid w:val="00D542B4"/>
    <w:rsid w:val="00D54799"/>
    <w:rsid w:val="00D54860"/>
    <w:rsid w:val="00D54F70"/>
    <w:rsid w:val="00D55802"/>
    <w:rsid w:val="00D562DE"/>
    <w:rsid w:val="00D566DA"/>
    <w:rsid w:val="00D5691D"/>
    <w:rsid w:val="00D56B2F"/>
    <w:rsid w:val="00D5779E"/>
    <w:rsid w:val="00D57DD4"/>
    <w:rsid w:val="00D61E42"/>
    <w:rsid w:val="00D62678"/>
    <w:rsid w:val="00D658A2"/>
    <w:rsid w:val="00D65EAA"/>
    <w:rsid w:val="00D66608"/>
    <w:rsid w:val="00D66927"/>
    <w:rsid w:val="00D6714C"/>
    <w:rsid w:val="00D67508"/>
    <w:rsid w:val="00D6783C"/>
    <w:rsid w:val="00D67ED0"/>
    <w:rsid w:val="00D71A4B"/>
    <w:rsid w:val="00D72872"/>
    <w:rsid w:val="00D7366B"/>
    <w:rsid w:val="00D736B5"/>
    <w:rsid w:val="00D74C45"/>
    <w:rsid w:val="00D75672"/>
    <w:rsid w:val="00D76660"/>
    <w:rsid w:val="00D76C03"/>
    <w:rsid w:val="00D8281D"/>
    <w:rsid w:val="00D837A5"/>
    <w:rsid w:val="00D839BC"/>
    <w:rsid w:val="00D83DA0"/>
    <w:rsid w:val="00D847EA"/>
    <w:rsid w:val="00D850CB"/>
    <w:rsid w:val="00D85716"/>
    <w:rsid w:val="00D85D3D"/>
    <w:rsid w:val="00D86324"/>
    <w:rsid w:val="00D90717"/>
    <w:rsid w:val="00D90752"/>
    <w:rsid w:val="00D90A11"/>
    <w:rsid w:val="00D90E99"/>
    <w:rsid w:val="00D91438"/>
    <w:rsid w:val="00D918B7"/>
    <w:rsid w:val="00D91E8A"/>
    <w:rsid w:val="00D92799"/>
    <w:rsid w:val="00D92E27"/>
    <w:rsid w:val="00D93595"/>
    <w:rsid w:val="00D938E7"/>
    <w:rsid w:val="00D93B82"/>
    <w:rsid w:val="00D94084"/>
    <w:rsid w:val="00D9519C"/>
    <w:rsid w:val="00D961B2"/>
    <w:rsid w:val="00D96547"/>
    <w:rsid w:val="00D972FF"/>
    <w:rsid w:val="00DA00E8"/>
    <w:rsid w:val="00DA069F"/>
    <w:rsid w:val="00DA0DF2"/>
    <w:rsid w:val="00DA2EC0"/>
    <w:rsid w:val="00DA5C33"/>
    <w:rsid w:val="00DA5E43"/>
    <w:rsid w:val="00DA67F5"/>
    <w:rsid w:val="00DA72E3"/>
    <w:rsid w:val="00DA7F95"/>
    <w:rsid w:val="00DB0953"/>
    <w:rsid w:val="00DB0C42"/>
    <w:rsid w:val="00DB105A"/>
    <w:rsid w:val="00DB13A2"/>
    <w:rsid w:val="00DB30AE"/>
    <w:rsid w:val="00DB33C0"/>
    <w:rsid w:val="00DB376E"/>
    <w:rsid w:val="00DB50FD"/>
    <w:rsid w:val="00DB5BC6"/>
    <w:rsid w:val="00DB7011"/>
    <w:rsid w:val="00DB7C07"/>
    <w:rsid w:val="00DB7F36"/>
    <w:rsid w:val="00DC0600"/>
    <w:rsid w:val="00DC196B"/>
    <w:rsid w:val="00DC248F"/>
    <w:rsid w:val="00DC2579"/>
    <w:rsid w:val="00DC33CC"/>
    <w:rsid w:val="00DC572F"/>
    <w:rsid w:val="00DC5BCE"/>
    <w:rsid w:val="00DC6B6A"/>
    <w:rsid w:val="00DC7844"/>
    <w:rsid w:val="00DC7CB2"/>
    <w:rsid w:val="00DC7CCE"/>
    <w:rsid w:val="00DD030E"/>
    <w:rsid w:val="00DD3BBA"/>
    <w:rsid w:val="00DD3F3D"/>
    <w:rsid w:val="00DD40BD"/>
    <w:rsid w:val="00DD5615"/>
    <w:rsid w:val="00DD5D86"/>
    <w:rsid w:val="00DD691C"/>
    <w:rsid w:val="00DD6C38"/>
    <w:rsid w:val="00DD73FB"/>
    <w:rsid w:val="00DD752B"/>
    <w:rsid w:val="00DE0751"/>
    <w:rsid w:val="00DE33CA"/>
    <w:rsid w:val="00DE402F"/>
    <w:rsid w:val="00DE4128"/>
    <w:rsid w:val="00DE4204"/>
    <w:rsid w:val="00DE5252"/>
    <w:rsid w:val="00DE5982"/>
    <w:rsid w:val="00DE5E25"/>
    <w:rsid w:val="00DE6D87"/>
    <w:rsid w:val="00DE7055"/>
    <w:rsid w:val="00DE7181"/>
    <w:rsid w:val="00DF1335"/>
    <w:rsid w:val="00DF1F17"/>
    <w:rsid w:val="00DF2AC4"/>
    <w:rsid w:val="00DF4218"/>
    <w:rsid w:val="00DF4257"/>
    <w:rsid w:val="00DF46A8"/>
    <w:rsid w:val="00DF5829"/>
    <w:rsid w:val="00DF678E"/>
    <w:rsid w:val="00DF683F"/>
    <w:rsid w:val="00DF740C"/>
    <w:rsid w:val="00DF76BA"/>
    <w:rsid w:val="00E00C20"/>
    <w:rsid w:val="00E025CA"/>
    <w:rsid w:val="00E0275E"/>
    <w:rsid w:val="00E02EEC"/>
    <w:rsid w:val="00E030D3"/>
    <w:rsid w:val="00E05764"/>
    <w:rsid w:val="00E06B1A"/>
    <w:rsid w:val="00E0736E"/>
    <w:rsid w:val="00E0781C"/>
    <w:rsid w:val="00E10197"/>
    <w:rsid w:val="00E10484"/>
    <w:rsid w:val="00E118DF"/>
    <w:rsid w:val="00E118E4"/>
    <w:rsid w:val="00E119B7"/>
    <w:rsid w:val="00E124D1"/>
    <w:rsid w:val="00E15381"/>
    <w:rsid w:val="00E15702"/>
    <w:rsid w:val="00E16682"/>
    <w:rsid w:val="00E169F1"/>
    <w:rsid w:val="00E170CE"/>
    <w:rsid w:val="00E20FE5"/>
    <w:rsid w:val="00E2230D"/>
    <w:rsid w:val="00E22D80"/>
    <w:rsid w:val="00E234BE"/>
    <w:rsid w:val="00E2373F"/>
    <w:rsid w:val="00E247D0"/>
    <w:rsid w:val="00E2490E"/>
    <w:rsid w:val="00E2573D"/>
    <w:rsid w:val="00E27310"/>
    <w:rsid w:val="00E27734"/>
    <w:rsid w:val="00E27F04"/>
    <w:rsid w:val="00E30128"/>
    <w:rsid w:val="00E302F7"/>
    <w:rsid w:val="00E3066C"/>
    <w:rsid w:val="00E31A97"/>
    <w:rsid w:val="00E32864"/>
    <w:rsid w:val="00E3338F"/>
    <w:rsid w:val="00E33AD8"/>
    <w:rsid w:val="00E3560B"/>
    <w:rsid w:val="00E35998"/>
    <w:rsid w:val="00E35C90"/>
    <w:rsid w:val="00E36590"/>
    <w:rsid w:val="00E36DCD"/>
    <w:rsid w:val="00E36FC9"/>
    <w:rsid w:val="00E37732"/>
    <w:rsid w:val="00E4164B"/>
    <w:rsid w:val="00E41D64"/>
    <w:rsid w:val="00E42424"/>
    <w:rsid w:val="00E43816"/>
    <w:rsid w:val="00E449D0"/>
    <w:rsid w:val="00E44FA3"/>
    <w:rsid w:val="00E461E4"/>
    <w:rsid w:val="00E47E4D"/>
    <w:rsid w:val="00E50CAA"/>
    <w:rsid w:val="00E50EA2"/>
    <w:rsid w:val="00E50F1B"/>
    <w:rsid w:val="00E50F40"/>
    <w:rsid w:val="00E520B6"/>
    <w:rsid w:val="00E53A5A"/>
    <w:rsid w:val="00E56FF6"/>
    <w:rsid w:val="00E57122"/>
    <w:rsid w:val="00E571FF"/>
    <w:rsid w:val="00E57A72"/>
    <w:rsid w:val="00E611C4"/>
    <w:rsid w:val="00E61A84"/>
    <w:rsid w:val="00E63945"/>
    <w:rsid w:val="00E65C9F"/>
    <w:rsid w:val="00E67203"/>
    <w:rsid w:val="00E67C16"/>
    <w:rsid w:val="00E728E5"/>
    <w:rsid w:val="00E747B1"/>
    <w:rsid w:val="00E74935"/>
    <w:rsid w:val="00E75079"/>
    <w:rsid w:val="00E7548F"/>
    <w:rsid w:val="00E76912"/>
    <w:rsid w:val="00E76C00"/>
    <w:rsid w:val="00E76E22"/>
    <w:rsid w:val="00E76ECA"/>
    <w:rsid w:val="00E7719B"/>
    <w:rsid w:val="00E774D2"/>
    <w:rsid w:val="00E80FDB"/>
    <w:rsid w:val="00E81B80"/>
    <w:rsid w:val="00E83BC9"/>
    <w:rsid w:val="00E85239"/>
    <w:rsid w:val="00E85480"/>
    <w:rsid w:val="00E865E3"/>
    <w:rsid w:val="00E871DE"/>
    <w:rsid w:val="00E8782A"/>
    <w:rsid w:val="00E87D47"/>
    <w:rsid w:val="00E9073C"/>
    <w:rsid w:val="00E90985"/>
    <w:rsid w:val="00E917C9"/>
    <w:rsid w:val="00E91C65"/>
    <w:rsid w:val="00E91DA4"/>
    <w:rsid w:val="00E924EF"/>
    <w:rsid w:val="00E92520"/>
    <w:rsid w:val="00E93BFA"/>
    <w:rsid w:val="00E948C6"/>
    <w:rsid w:val="00E9696D"/>
    <w:rsid w:val="00E977AC"/>
    <w:rsid w:val="00E97B8A"/>
    <w:rsid w:val="00EA06DE"/>
    <w:rsid w:val="00EA0E2D"/>
    <w:rsid w:val="00EA150B"/>
    <w:rsid w:val="00EA1D7F"/>
    <w:rsid w:val="00EA27D6"/>
    <w:rsid w:val="00EA3532"/>
    <w:rsid w:val="00EA40AB"/>
    <w:rsid w:val="00EA45E0"/>
    <w:rsid w:val="00EA4C11"/>
    <w:rsid w:val="00EA5B4F"/>
    <w:rsid w:val="00EA6530"/>
    <w:rsid w:val="00EA727D"/>
    <w:rsid w:val="00EA7C82"/>
    <w:rsid w:val="00EA7F0A"/>
    <w:rsid w:val="00EB368C"/>
    <w:rsid w:val="00EB3BD3"/>
    <w:rsid w:val="00EB3D27"/>
    <w:rsid w:val="00EB3FF3"/>
    <w:rsid w:val="00EB4287"/>
    <w:rsid w:val="00EB7017"/>
    <w:rsid w:val="00EB728F"/>
    <w:rsid w:val="00EB7F5D"/>
    <w:rsid w:val="00EC0CDD"/>
    <w:rsid w:val="00EC17B9"/>
    <w:rsid w:val="00EC193F"/>
    <w:rsid w:val="00EC2729"/>
    <w:rsid w:val="00EC28D4"/>
    <w:rsid w:val="00EC49BC"/>
    <w:rsid w:val="00EC4F66"/>
    <w:rsid w:val="00EC74F3"/>
    <w:rsid w:val="00ED012A"/>
    <w:rsid w:val="00ED0ACF"/>
    <w:rsid w:val="00ED0EC0"/>
    <w:rsid w:val="00ED1BF2"/>
    <w:rsid w:val="00ED1C2F"/>
    <w:rsid w:val="00ED1E89"/>
    <w:rsid w:val="00ED319E"/>
    <w:rsid w:val="00ED32BB"/>
    <w:rsid w:val="00ED4006"/>
    <w:rsid w:val="00ED4142"/>
    <w:rsid w:val="00ED491E"/>
    <w:rsid w:val="00ED4DD6"/>
    <w:rsid w:val="00ED7B0F"/>
    <w:rsid w:val="00ED7ECC"/>
    <w:rsid w:val="00EE0B4D"/>
    <w:rsid w:val="00EE2E2B"/>
    <w:rsid w:val="00EE322D"/>
    <w:rsid w:val="00EE3D4E"/>
    <w:rsid w:val="00EE407A"/>
    <w:rsid w:val="00EE4840"/>
    <w:rsid w:val="00EE4950"/>
    <w:rsid w:val="00EE57E5"/>
    <w:rsid w:val="00EE6D11"/>
    <w:rsid w:val="00EE6D9F"/>
    <w:rsid w:val="00EE7C1A"/>
    <w:rsid w:val="00EE7DE6"/>
    <w:rsid w:val="00EE7FCA"/>
    <w:rsid w:val="00EF05FF"/>
    <w:rsid w:val="00EF0E8D"/>
    <w:rsid w:val="00EF1A16"/>
    <w:rsid w:val="00EF23C8"/>
    <w:rsid w:val="00EF4194"/>
    <w:rsid w:val="00EF530D"/>
    <w:rsid w:val="00EF5EA2"/>
    <w:rsid w:val="00EF6758"/>
    <w:rsid w:val="00EF703F"/>
    <w:rsid w:val="00EF72B1"/>
    <w:rsid w:val="00EF7E2A"/>
    <w:rsid w:val="00F008FE"/>
    <w:rsid w:val="00F01AF3"/>
    <w:rsid w:val="00F021C3"/>
    <w:rsid w:val="00F030F3"/>
    <w:rsid w:val="00F0477D"/>
    <w:rsid w:val="00F0539D"/>
    <w:rsid w:val="00F05636"/>
    <w:rsid w:val="00F05FBB"/>
    <w:rsid w:val="00F06205"/>
    <w:rsid w:val="00F066C2"/>
    <w:rsid w:val="00F07284"/>
    <w:rsid w:val="00F11244"/>
    <w:rsid w:val="00F12E11"/>
    <w:rsid w:val="00F14B32"/>
    <w:rsid w:val="00F1597C"/>
    <w:rsid w:val="00F162D9"/>
    <w:rsid w:val="00F1657E"/>
    <w:rsid w:val="00F16AF1"/>
    <w:rsid w:val="00F17057"/>
    <w:rsid w:val="00F20BF7"/>
    <w:rsid w:val="00F23768"/>
    <w:rsid w:val="00F23A43"/>
    <w:rsid w:val="00F23B92"/>
    <w:rsid w:val="00F24A78"/>
    <w:rsid w:val="00F24D1B"/>
    <w:rsid w:val="00F25B70"/>
    <w:rsid w:val="00F27155"/>
    <w:rsid w:val="00F274ED"/>
    <w:rsid w:val="00F27D08"/>
    <w:rsid w:val="00F27FEB"/>
    <w:rsid w:val="00F30D18"/>
    <w:rsid w:val="00F311CF"/>
    <w:rsid w:val="00F318A9"/>
    <w:rsid w:val="00F31FC7"/>
    <w:rsid w:val="00F326F1"/>
    <w:rsid w:val="00F32B57"/>
    <w:rsid w:val="00F32F7D"/>
    <w:rsid w:val="00F34359"/>
    <w:rsid w:val="00F3437B"/>
    <w:rsid w:val="00F34D4C"/>
    <w:rsid w:val="00F352DB"/>
    <w:rsid w:val="00F35BE4"/>
    <w:rsid w:val="00F37034"/>
    <w:rsid w:val="00F371B7"/>
    <w:rsid w:val="00F374C8"/>
    <w:rsid w:val="00F40319"/>
    <w:rsid w:val="00F410B5"/>
    <w:rsid w:val="00F4196A"/>
    <w:rsid w:val="00F42F7B"/>
    <w:rsid w:val="00F43804"/>
    <w:rsid w:val="00F43BE8"/>
    <w:rsid w:val="00F47436"/>
    <w:rsid w:val="00F51948"/>
    <w:rsid w:val="00F51949"/>
    <w:rsid w:val="00F51CCC"/>
    <w:rsid w:val="00F5274F"/>
    <w:rsid w:val="00F529E5"/>
    <w:rsid w:val="00F52D25"/>
    <w:rsid w:val="00F534DA"/>
    <w:rsid w:val="00F6055C"/>
    <w:rsid w:val="00F60992"/>
    <w:rsid w:val="00F60CC7"/>
    <w:rsid w:val="00F61A86"/>
    <w:rsid w:val="00F62F10"/>
    <w:rsid w:val="00F63739"/>
    <w:rsid w:val="00F64629"/>
    <w:rsid w:val="00F65159"/>
    <w:rsid w:val="00F66190"/>
    <w:rsid w:val="00F6790A"/>
    <w:rsid w:val="00F709E6"/>
    <w:rsid w:val="00F70EFF"/>
    <w:rsid w:val="00F71848"/>
    <w:rsid w:val="00F721CD"/>
    <w:rsid w:val="00F734E2"/>
    <w:rsid w:val="00F738E0"/>
    <w:rsid w:val="00F73CD4"/>
    <w:rsid w:val="00F74568"/>
    <w:rsid w:val="00F74CD2"/>
    <w:rsid w:val="00F75711"/>
    <w:rsid w:val="00F76BCC"/>
    <w:rsid w:val="00F77156"/>
    <w:rsid w:val="00F77CBB"/>
    <w:rsid w:val="00F8191A"/>
    <w:rsid w:val="00F8242D"/>
    <w:rsid w:val="00F8291E"/>
    <w:rsid w:val="00F83E63"/>
    <w:rsid w:val="00F83F1C"/>
    <w:rsid w:val="00F84BE9"/>
    <w:rsid w:val="00F84F03"/>
    <w:rsid w:val="00F853EF"/>
    <w:rsid w:val="00F86B1A"/>
    <w:rsid w:val="00F87BB8"/>
    <w:rsid w:val="00F87DF5"/>
    <w:rsid w:val="00F90A7A"/>
    <w:rsid w:val="00F92122"/>
    <w:rsid w:val="00F92B67"/>
    <w:rsid w:val="00F92FA2"/>
    <w:rsid w:val="00F93E5C"/>
    <w:rsid w:val="00F94F28"/>
    <w:rsid w:val="00F97054"/>
    <w:rsid w:val="00FA0A43"/>
    <w:rsid w:val="00FA0FCB"/>
    <w:rsid w:val="00FA15B8"/>
    <w:rsid w:val="00FA24B1"/>
    <w:rsid w:val="00FA34E4"/>
    <w:rsid w:val="00FA42C6"/>
    <w:rsid w:val="00FA48F3"/>
    <w:rsid w:val="00FA4C06"/>
    <w:rsid w:val="00FA56C5"/>
    <w:rsid w:val="00FA5972"/>
    <w:rsid w:val="00FA5F34"/>
    <w:rsid w:val="00FA5F7F"/>
    <w:rsid w:val="00FA6B63"/>
    <w:rsid w:val="00FA6D4B"/>
    <w:rsid w:val="00FA7484"/>
    <w:rsid w:val="00FB060E"/>
    <w:rsid w:val="00FB0613"/>
    <w:rsid w:val="00FB1F41"/>
    <w:rsid w:val="00FB2FE8"/>
    <w:rsid w:val="00FB5B8D"/>
    <w:rsid w:val="00FB67D0"/>
    <w:rsid w:val="00FB6B83"/>
    <w:rsid w:val="00FB7C37"/>
    <w:rsid w:val="00FC1A94"/>
    <w:rsid w:val="00FC1F3F"/>
    <w:rsid w:val="00FC21D4"/>
    <w:rsid w:val="00FC382F"/>
    <w:rsid w:val="00FC384D"/>
    <w:rsid w:val="00FC49F5"/>
    <w:rsid w:val="00FC49F7"/>
    <w:rsid w:val="00FC4AD0"/>
    <w:rsid w:val="00FC4BAF"/>
    <w:rsid w:val="00FC5A92"/>
    <w:rsid w:val="00FC64E0"/>
    <w:rsid w:val="00FC7E8E"/>
    <w:rsid w:val="00FD05A8"/>
    <w:rsid w:val="00FD19D4"/>
    <w:rsid w:val="00FD355E"/>
    <w:rsid w:val="00FD35AC"/>
    <w:rsid w:val="00FD4CFC"/>
    <w:rsid w:val="00FD71D6"/>
    <w:rsid w:val="00FD7CA5"/>
    <w:rsid w:val="00FE0113"/>
    <w:rsid w:val="00FE1B75"/>
    <w:rsid w:val="00FE343C"/>
    <w:rsid w:val="00FE4269"/>
    <w:rsid w:val="00FE53BD"/>
    <w:rsid w:val="00FE5C4F"/>
    <w:rsid w:val="00FE7027"/>
    <w:rsid w:val="00FE70AB"/>
    <w:rsid w:val="00FE742E"/>
    <w:rsid w:val="00FF38D2"/>
    <w:rsid w:val="00FF5EDD"/>
    <w:rsid w:val="00FF6226"/>
    <w:rsid w:val="00FF743E"/>
    <w:rsid w:val="00FF749D"/>
    <w:rsid w:val="00FF75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39207E"/>
  <w15:docId w15:val="{91028841-5CDD-4653-9E71-AF918502A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E1AC4"/>
    <w:pPr>
      <w:spacing w:after="60" w:line="264" w:lineRule="auto"/>
      <w:ind w:firstLine="425"/>
      <w:jc w:val="both"/>
    </w:pPr>
    <w:rPr>
      <w:sz w:val="22"/>
      <w:szCs w:val="22"/>
      <w:lang w:eastAsia="en-US"/>
    </w:rPr>
  </w:style>
  <w:style w:type="paragraph" w:styleId="Titolo1">
    <w:name w:val="heading 1"/>
    <w:basedOn w:val="Normale"/>
    <w:next w:val="Normale"/>
    <w:link w:val="Titolo1Carattere"/>
    <w:uiPriority w:val="9"/>
    <w:qFormat/>
    <w:rsid w:val="00770C2C"/>
    <w:pPr>
      <w:keepNext/>
      <w:numPr>
        <w:numId w:val="9"/>
      </w:numPr>
      <w:pBdr>
        <w:top w:val="single" w:sz="4" w:space="1" w:color="365F91" w:themeColor="accent1" w:themeShade="BF"/>
        <w:bottom w:val="single" w:sz="4" w:space="1" w:color="365F91" w:themeColor="accent1" w:themeShade="BF"/>
      </w:pBdr>
      <w:spacing w:before="880" w:line="360" w:lineRule="auto"/>
      <w:jc w:val="right"/>
      <w:outlineLvl w:val="0"/>
    </w:pPr>
    <w:rPr>
      <w:rFonts w:eastAsia="Times New Roman" w:cs="Arial"/>
      <w:b/>
      <w:bCs/>
      <w:smallCaps/>
      <w:color w:val="365F91" w:themeColor="accent1" w:themeShade="BF"/>
      <w:kern w:val="32"/>
      <w:sz w:val="40"/>
      <w:szCs w:val="26"/>
    </w:rPr>
  </w:style>
  <w:style w:type="paragraph" w:styleId="Titolo2">
    <w:name w:val="heading 2"/>
    <w:basedOn w:val="Normale"/>
    <w:next w:val="Normale"/>
    <w:link w:val="Titolo2Carattere"/>
    <w:uiPriority w:val="9"/>
    <w:unhideWhenUsed/>
    <w:qFormat/>
    <w:rsid w:val="0087462A"/>
    <w:pPr>
      <w:keepNext/>
      <w:numPr>
        <w:ilvl w:val="1"/>
        <w:numId w:val="9"/>
      </w:numPr>
      <w:spacing w:before="60" w:line="360" w:lineRule="auto"/>
      <w:contextualSpacing/>
      <w:jc w:val="left"/>
      <w:outlineLvl w:val="1"/>
    </w:pPr>
    <w:rPr>
      <w:rFonts w:eastAsia="Times New Roman" w:cs="Arial"/>
      <w:b/>
      <w:bCs/>
      <w:iCs/>
      <w:color w:val="365F91" w:themeColor="accent1" w:themeShade="BF"/>
      <w:sz w:val="28"/>
      <w:szCs w:val="24"/>
    </w:rPr>
  </w:style>
  <w:style w:type="paragraph" w:styleId="Titolo3">
    <w:name w:val="heading 3"/>
    <w:basedOn w:val="Paragrafoelenco"/>
    <w:next w:val="Normale"/>
    <w:link w:val="Titolo3Carattere"/>
    <w:uiPriority w:val="9"/>
    <w:unhideWhenUsed/>
    <w:qFormat/>
    <w:rsid w:val="00FE343C"/>
    <w:pPr>
      <w:numPr>
        <w:ilvl w:val="2"/>
        <w:numId w:val="9"/>
      </w:numPr>
      <w:jc w:val="left"/>
      <w:outlineLvl w:val="2"/>
    </w:pPr>
    <w:rPr>
      <w:rFonts w:ascii="Calibri" w:hAnsi="Calibri" w:cs="Calibri"/>
      <w:b/>
      <w:color w:val="365F91" w:themeColor="accent1" w:themeShade="BF"/>
      <w:sz w:val="24"/>
      <w:lang w:val="it-IT"/>
    </w:rPr>
  </w:style>
  <w:style w:type="paragraph" w:styleId="Titolo4">
    <w:name w:val="heading 4"/>
    <w:basedOn w:val="Titolo3"/>
    <w:next w:val="Normale"/>
    <w:link w:val="Titolo4Carattere"/>
    <w:uiPriority w:val="9"/>
    <w:unhideWhenUsed/>
    <w:qFormat/>
    <w:rsid w:val="00070AED"/>
    <w:pPr>
      <w:numPr>
        <w:numId w:val="8"/>
      </w:numPr>
      <w:tabs>
        <w:tab w:val="left" w:pos="1134"/>
      </w:tabs>
      <w:outlineLvl w:val="3"/>
    </w:pPr>
    <w:rPr>
      <w:b w:val="0"/>
      <w:smallCaps/>
      <w:u w:val="single"/>
    </w:rPr>
  </w:style>
  <w:style w:type="paragraph" w:styleId="Titolo5">
    <w:name w:val="heading 5"/>
    <w:basedOn w:val="Normale"/>
    <w:next w:val="Normale"/>
    <w:link w:val="Titolo5Carattere"/>
    <w:uiPriority w:val="9"/>
    <w:unhideWhenUsed/>
    <w:qFormat/>
    <w:rsid w:val="001E7294"/>
    <w:pPr>
      <w:keepNext/>
      <w:keepLines/>
      <w:spacing w:before="40" w:after="0"/>
      <w:outlineLvl w:val="4"/>
    </w:pPr>
    <w:rPr>
      <w:rFonts w:asciiTheme="minorHAnsi" w:eastAsiaTheme="majorEastAsia" w:hAnsiTheme="minorHAnsi" w:cstheme="majorBidi"/>
      <w:color w:val="365F91" w:themeColor="accent1" w:themeShade="BF"/>
      <w:lang w:eastAsia="it-IT"/>
    </w:rPr>
  </w:style>
  <w:style w:type="paragraph" w:styleId="Titolo6">
    <w:name w:val="heading 6"/>
    <w:basedOn w:val="ALERT"/>
    <w:next w:val="Normale"/>
    <w:link w:val="Titolo6Carattere"/>
    <w:uiPriority w:val="9"/>
    <w:unhideWhenUsed/>
    <w:qFormat/>
    <w:rsid w:val="001E7294"/>
    <w:pPr>
      <w:outlineLvl w:val="5"/>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Even,L1 Header,intestazione"/>
    <w:basedOn w:val="Normale"/>
    <w:link w:val="IntestazioneCarattere"/>
    <w:uiPriority w:val="99"/>
    <w:unhideWhenUsed/>
    <w:rsid w:val="00FC21D4"/>
    <w:pPr>
      <w:tabs>
        <w:tab w:val="center" w:pos="4819"/>
        <w:tab w:val="right" w:pos="9638"/>
      </w:tabs>
    </w:pPr>
  </w:style>
  <w:style w:type="character" w:customStyle="1" w:styleId="IntestazioneCarattere">
    <w:name w:val="Intestazione Carattere"/>
    <w:aliases w:val="hd Carattere,Even Carattere,L1 Header Carattere,intestazione Carattere"/>
    <w:link w:val="Intestazione"/>
    <w:uiPriority w:val="99"/>
    <w:rsid w:val="00FC21D4"/>
    <w:rPr>
      <w:sz w:val="22"/>
      <w:szCs w:val="22"/>
      <w:lang w:eastAsia="en-US"/>
    </w:rPr>
  </w:style>
  <w:style w:type="paragraph" w:styleId="Pidipagina">
    <w:name w:val="footer"/>
    <w:basedOn w:val="Normale"/>
    <w:link w:val="PidipaginaCarattere"/>
    <w:unhideWhenUsed/>
    <w:rsid w:val="00FC21D4"/>
    <w:pPr>
      <w:tabs>
        <w:tab w:val="center" w:pos="4819"/>
        <w:tab w:val="right" w:pos="9638"/>
      </w:tabs>
    </w:pPr>
  </w:style>
  <w:style w:type="character" w:customStyle="1" w:styleId="PidipaginaCarattere">
    <w:name w:val="Piè di pagina Carattere"/>
    <w:link w:val="Pidipagina"/>
    <w:uiPriority w:val="99"/>
    <w:rsid w:val="00FC21D4"/>
    <w:rPr>
      <w:sz w:val="22"/>
      <w:szCs w:val="22"/>
      <w:lang w:eastAsia="en-US"/>
    </w:rPr>
  </w:style>
  <w:style w:type="character" w:customStyle="1" w:styleId="Titolo1Carattere">
    <w:name w:val="Titolo 1 Carattere"/>
    <w:link w:val="Titolo1"/>
    <w:uiPriority w:val="9"/>
    <w:rsid w:val="00770C2C"/>
    <w:rPr>
      <w:rFonts w:eastAsia="Times New Roman" w:cs="Arial"/>
      <w:b/>
      <w:bCs/>
      <w:smallCaps/>
      <w:color w:val="365F91" w:themeColor="accent1" w:themeShade="BF"/>
      <w:kern w:val="32"/>
      <w:sz w:val="40"/>
      <w:szCs w:val="26"/>
      <w:lang w:eastAsia="en-US"/>
    </w:rPr>
  </w:style>
  <w:style w:type="paragraph" w:styleId="Titolosommario">
    <w:name w:val="TOC Heading"/>
    <w:basedOn w:val="Titolo1"/>
    <w:next w:val="Normale"/>
    <w:uiPriority w:val="39"/>
    <w:unhideWhenUsed/>
    <w:qFormat/>
    <w:rsid w:val="00FC21D4"/>
    <w:pPr>
      <w:spacing w:after="0"/>
      <w:outlineLvl w:val="9"/>
    </w:pPr>
    <w:rPr>
      <w:b w:val="0"/>
      <w:bCs w:val="0"/>
      <w:color w:val="2E74B5"/>
      <w:kern w:val="0"/>
      <w:lang w:eastAsia="it-IT"/>
    </w:rPr>
  </w:style>
  <w:style w:type="character" w:customStyle="1" w:styleId="Titolo2Carattere">
    <w:name w:val="Titolo 2 Carattere"/>
    <w:link w:val="Titolo2"/>
    <w:uiPriority w:val="9"/>
    <w:rsid w:val="0087462A"/>
    <w:rPr>
      <w:rFonts w:eastAsia="Times New Roman" w:cs="Arial"/>
      <w:b/>
      <w:bCs/>
      <w:iCs/>
      <w:color w:val="365F91" w:themeColor="accent1" w:themeShade="BF"/>
      <w:sz w:val="28"/>
      <w:lang w:eastAsia="en-US"/>
    </w:rPr>
  </w:style>
  <w:style w:type="character" w:customStyle="1" w:styleId="Titolo3Carattere">
    <w:name w:val="Titolo 3 Carattere"/>
    <w:link w:val="Titolo3"/>
    <w:uiPriority w:val="9"/>
    <w:rsid w:val="00FE343C"/>
    <w:rPr>
      <w:rFonts w:eastAsia="Times New Roman" w:cs="Calibri"/>
      <w:b/>
      <w:color w:val="365F91" w:themeColor="accent1" w:themeShade="BF"/>
      <w:szCs w:val="20"/>
    </w:rPr>
  </w:style>
  <w:style w:type="paragraph" w:styleId="Sommario1">
    <w:name w:val="toc 1"/>
    <w:basedOn w:val="Normale"/>
    <w:next w:val="Normale"/>
    <w:autoRedefine/>
    <w:uiPriority w:val="39"/>
    <w:unhideWhenUsed/>
    <w:qFormat/>
    <w:rsid w:val="00E774D2"/>
    <w:pPr>
      <w:tabs>
        <w:tab w:val="left" w:pos="880"/>
        <w:tab w:val="right" w:leader="dot" w:pos="8494"/>
      </w:tabs>
      <w:spacing w:before="120" w:after="0"/>
      <w:ind w:left="284" w:hanging="284"/>
      <w:jc w:val="left"/>
    </w:pPr>
    <w:rPr>
      <w:rFonts w:asciiTheme="minorHAnsi" w:hAnsiTheme="minorHAnsi" w:cstheme="minorHAnsi"/>
      <w:b/>
      <w:bCs/>
      <w:sz w:val="20"/>
      <w:szCs w:val="20"/>
    </w:rPr>
  </w:style>
  <w:style w:type="paragraph" w:styleId="Sommario2">
    <w:name w:val="toc 2"/>
    <w:basedOn w:val="Normale"/>
    <w:next w:val="Normale"/>
    <w:autoRedefine/>
    <w:uiPriority w:val="39"/>
    <w:unhideWhenUsed/>
    <w:rsid w:val="009C6164"/>
    <w:pPr>
      <w:tabs>
        <w:tab w:val="left" w:pos="880"/>
        <w:tab w:val="left" w:pos="1320"/>
        <w:tab w:val="right" w:leader="underscore" w:pos="8494"/>
      </w:tabs>
      <w:spacing w:after="0"/>
      <w:ind w:left="851" w:hanging="567"/>
      <w:jc w:val="left"/>
    </w:pPr>
    <w:rPr>
      <w:rFonts w:asciiTheme="minorHAnsi" w:hAnsiTheme="minorHAnsi" w:cstheme="minorHAnsi"/>
      <w:i/>
      <w:iCs/>
      <w:sz w:val="20"/>
      <w:szCs w:val="20"/>
    </w:rPr>
  </w:style>
  <w:style w:type="paragraph" w:styleId="Sommario3">
    <w:name w:val="toc 3"/>
    <w:basedOn w:val="Normale"/>
    <w:next w:val="Normale"/>
    <w:autoRedefine/>
    <w:uiPriority w:val="39"/>
    <w:unhideWhenUsed/>
    <w:rsid w:val="00895591"/>
    <w:pPr>
      <w:spacing w:after="0"/>
      <w:ind w:left="1134" w:hanging="567"/>
      <w:jc w:val="left"/>
    </w:pPr>
    <w:rPr>
      <w:rFonts w:asciiTheme="minorHAnsi" w:hAnsiTheme="minorHAnsi" w:cstheme="minorHAnsi"/>
      <w:sz w:val="20"/>
      <w:szCs w:val="20"/>
    </w:rPr>
  </w:style>
  <w:style w:type="character" w:styleId="Collegamentoipertestuale">
    <w:name w:val="Hyperlink"/>
    <w:uiPriority w:val="99"/>
    <w:unhideWhenUsed/>
    <w:rsid w:val="00147CB2"/>
    <w:rPr>
      <w:color w:val="0563C1"/>
      <w:u w:val="single"/>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147CB2"/>
    <w:pPr>
      <w:spacing w:before="130" w:after="130" w:line="260" w:lineRule="atLeast"/>
    </w:pPr>
    <w:rPr>
      <w:rFonts w:ascii="Arial" w:eastAsia="Times New Roman" w:hAnsi="Arial"/>
      <w:sz w:val="20"/>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link w:val="Corpotesto"/>
    <w:rsid w:val="00147CB2"/>
    <w:rPr>
      <w:rFonts w:ascii="Arial" w:eastAsia="Times New Roman" w:hAnsi="Arial"/>
      <w:lang w:val="en-GB"/>
    </w:rPr>
  </w:style>
  <w:style w:type="paragraph" w:customStyle="1" w:styleId="CM1">
    <w:name w:val="CM1"/>
    <w:basedOn w:val="Normale"/>
    <w:next w:val="Normale"/>
    <w:uiPriority w:val="99"/>
    <w:rsid w:val="00F162D9"/>
    <w:pPr>
      <w:autoSpaceDE w:val="0"/>
      <w:autoSpaceDN w:val="0"/>
      <w:adjustRightInd w:val="0"/>
      <w:spacing w:after="0" w:line="240" w:lineRule="auto"/>
    </w:pPr>
    <w:rPr>
      <w:rFonts w:ascii="EUAlbertina" w:hAnsi="EUAlbertina"/>
      <w:sz w:val="24"/>
      <w:szCs w:val="24"/>
      <w:lang w:eastAsia="it-IT"/>
    </w:rPr>
  </w:style>
  <w:style w:type="paragraph" w:customStyle="1" w:styleId="CM3">
    <w:name w:val="CM3"/>
    <w:basedOn w:val="Normale"/>
    <w:next w:val="Normale"/>
    <w:uiPriority w:val="99"/>
    <w:rsid w:val="00F162D9"/>
    <w:pPr>
      <w:autoSpaceDE w:val="0"/>
      <w:autoSpaceDN w:val="0"/>
      <w:adjustRightInd w:val="0"/>
      <w:spacing w:after="0" w:line="240" w:lineRule="auto"/>
    </w:pPr>
    <w:rPr>
      <w:rFonts w:ascii="EUAlbertina" w:hAnsi="EUAlbertina"/>
      <w:sz w:val="24"/>
      <w:szCs w:val="24"/>
      <w:lang w:eastAsia="it-IT"/>
    </w:rPr>
  </w:style>
  <w:style w:type="paragraph" w:customStyle="1" w:styleId="CM4">
    <w:name w:val="CM4"/>
    <w:basedOn w:val="Normale"/>
    <w:next w:val="Normale"/>
    <w:uiPriority w:val="99"/>
    <w:rsid w:val="00F162D9"/>
    <w:pPr>
      <w:autoSpaceDE w:val="0"/>
      <w:autoSpaceDN w:val="0"/>
      <w:adjustRightInd w:val="0"/>
      <w:spacing w:after="0" w:line="240" w:lineRule="auto"/>
    </w:pPr>
    <w:rPr>
      <w:rFonts w:ascii="EUAlbertina" w:hAnsi="EUAlbertina"/>
      <w:sz w:val="24"/>
      <w:szCs w:val="24"/>
      <w:lang w:eastAsia="it-IT"/>
    </w:rPr>
  </w:style>
  <w:style w:type="paragraph" w:customStyle="1" w:styleId="Default">
    <w:name w:val="Default"/>
    <w:rsid w:val="0063398A"/>
    <w:pPr>
      <w:autoSpaceDE w:val="0"/>
      <w:autoSpaceDN w:val="0"/>
      <w:adjustRightInd w:val="0"/>
    </w:pPr>
    <w:rPr>
      <w:rFonts w:ascii="Helvetica Linotype" w:hAnsi="Helvetica Linotype" w:cs="Helvetica Linotype"/>
      <w:color w:val="000000"/>
    </w:rPr>
  </w:style>
  <w:style w:type="paragraph" w:styleId="Didascalia">
    <w:name w:val="caption"/>
    <w:aliases w:val="Tabella Didascalia"/>
    <w:basedOn w:val="Normale"/>
    <w:next w:val="Normale"/>
    <w:unhideWhenUsed/>
    <w:qFormat/>
    <w:rsid w:val="002F7BE5"/>
    <w:pPr>
      <w:keepNext/>
      <w:numPr>
        <w:numId w:val="3"/>
      </w:numPr>
      <w:tabs>
        <w:tab w:val="left" w:pos="1134"/>
      </w:tabs>
      <w:spacing w:before="240" w:after="0"/>
      <w:ind w:left="357" w:hanging="357"/>
      <w:jc w:val="left"/>
    </w:pPr>
    <w:rPr>
      <w:b/>
      <w:bCs/>
      <w:i/>
      <w:sz w:val="18"/>
      <w:szCs w:val="20"/>
    </w:rPr>
  </w:style>
  <w:style w:type="paragraph" w:styleId="Paragrafoelenco">
    <w:name w:val="List Paragraph"/>
    <w:aliases w:val="Testo_tabella"/>
    <w:basedOn w:val="Normale"/>
    <w:link w:val="ParagrafoelencoCarattere"/>
    <w:uiPriority w:val="34"/>
    <w:qFormat/>
    <w:rsid w:val="00E025CA"/>
    <w:pPr>
      <w:spacing w:after="0" w:line="260" w:lineRule="atLeast"/>
      <w:ind w:left="720"/>
      <w:contextualSpacing/>
    </w:pPr>
    <w:rPr>
      <w:rFonts w:ascii="Arial" w:eastAsia="Times New Roman" w:hAnsi="Arial"/>
      <w:szCs w:val="20"/>
      <w:lang w:val="en-GB" w:eastAsia="it-IT"/>
    </w:rPr>
  </w:style>
  <w:style w:type="paragraph" w:customStyle="1" w:styleId="StileTitolo2">
    <w:name w:val="StileTitolo2"/>
    <w:basedOn w:val="Normale"/>
    <w:link w:val="StileTitolo2Carattere"/>
    <w:qFormat/>
    <w:rsid w:val="00150DEF"/>
    <w:pPr>
      <w:autoSpaceDE w:val="0"/>
      <w:autoSpaceDN w:val="0"/>
      <w:adjustRightInd w:val="0"/>
      <w:spacing w:after="0" w:line="360" w:lineRule="auto"/>
    </w:pPr>
    <w:rPr>
      <w:rFonts w:asciiTheme="minorHAnsi" w:eastAsia="Times New Roman" w:hAnsiTheme="minorHAnsi" w:cs="Arial"/>
      <w:b/>
      <w:szCs w:val="20"/>
      <w:lang w:eastAsia="it-IT"/>
    </w:rPr>
  </w:style>
  <w:style w:type="character" w:customStyle="1" w:styleId="StileTitolo2Carattere">
    <w:name w:val="StileTitolo2 Carattere"/>
    <w:link w:val="StileTitolo2"/>
    <w:rsid w:val="00150DEF"/>
    <w:rPr>
      <w:rFonts w:asciiTheme="minorHAnsi" w:eastAsia="Times New Roman" w:hAnsiTheme="minorHAnsi" w:cs="Arial"/>
      <w:b/>
      <w:sz w:val="22"/>
      <w:szCs w:val="20"/>
    </w:rPr>
  </w:style>
  <w:style w:type="paragraph" w:styleId="Corpodeltesto3">
    <w:name w:val="Body Text 3"/>
    <w:basedOn w:val="Normale"/>
    <w:link w:val="Corpodeltesto3Carattere"/>
    <w:uiPriority w:val="99"/>
    <w:semiHidden/>
    <w:unhideWhenUsed/>
    <w:rsid w:val="00E025CA"/>
    <w:pPr>
      <w:spacing w:after="120"/>
    </w:pPr>
    <w:rPr>
      <w:sz w:val="16"/>
      <w:szCs w:val="16"/>
    </w:rPr>
  </w:style>
  <w:style w:type="character" w:customStyle="1" w:styleId="Corpodeltesto3Carattere">
    <w:name w:val="Corpo del testo 3 Carattere"/>
    <w:link w:val="Corpodeltesto3"/>
    <w:uiPriority w:val="99"/>
    <w:semiHidden/>
    <w:rsid w:val="00E025CA"/>
    <w:rPr>
      <w:sz w:val="16"/>
      <w:szCs w:val="16"/>
      <w:lang w:eastAsia="en-US"/>
    </w:rPr>
  </w:style>
  <w:style w:type="character" w:styleId="Enfasigrassetto">
    <w:name w:val="Strong"/>
    <w:qFormat/>
    <w:rsid w:val="0041278D"/>
    <w:rPr>
      <w:b/>
      <w:bCs/>
    </w:rPr>
  </w:style>
  <w:style w:type="character" w:customStyle="1" w:styleId="ParagrafoelencoCarattere">
    <w:name w:val="Paragrafo elenco Carattere"/>
    <w:aliases w:val="Testo_tabella Carattere"/>
    <w:link w:val="Paragrafoelenco"/>
    <w:uiPriority w:val="34"/>
    <w:rsid w:val="0041278D"/>
    <w:rPr>
      <w:rFonts w:ascii="Arial" w:eastAsia="Times New Roman" w:hAnsi="Arial"/>
      <w:sz w:val="22"/>
      <w:lang w:val="en-GB"/>
    </w:rPr>
  </w:style>
  <w:style w:type="paragraph" w:styleId="NormaleWeb">
    <w:name w:val="Normal (Web)"/>
    <w:basedOn w:val="Normale"/>
    <w:uiPriority w:val="99"/>
    <w:unhideWhenUsed/>
    <w:rsid w:val="0041278D"/>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NoteHead">
    <w:name w:val="NoteHead"/>
    <w:basedOn w:val="Normale"/>
    <w:next w:val="Normale"/>
    <w:uiPriority w:val="99"/>
    <w:rsid w:val="00254786"/>
    <w:pPr>
      <w:suppressAutoHyphens/>
      <w:spacing w:before="720" w:after="720" w:line="240" w:lineRule="auto"/>
      <w:jc w:val="center"/>
    </w:pPr>
    <w:rPr>
      <w:rFonts w:ascii="Times New Roman" w:eastAsia="Times New Roman" w:hAnsi="Times New Roman"/>
      <w:b/>
      <w:smallCaps/>
      <w:sz w:val="24"/>
      <w:szCs w:val="20"/>
      <w:lang w:val="fr-FR" w:eastAsia="ar-SA"/>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link w:val="CharCharChar"/>
    <w:uiPriority w:val="99"/>
    <w:rsid w:val="0059411B"/>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59411B"/>
    <w:pPr>
      <w:suppressAutoHyphens/>
      <w:spacing w:after="240" w:line="240" w:lineRule="auto"/>
      <w:ind w:left="357" w:hanging="357"/>
    </w:pPr>
    <w:rPr>
      <w:rFonts w:ascii="Times New Roman" w:eastAsia="Times New Roman" w:hAnsi="Times New Roman"/>
      <w:sz w:val="20"/>
      <w:szCs w:val="20"/>
      <w:lang w:val="en-GB"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uiPriority w:val="99"/>
    <w:rsid w:val="0059411B"/>
    <w:rPr>
      <w:rFonts w:ascii="Times New Roman" w:eastAsia="Times New Roman" w:hAnsi="Times New Roman"/>
      <w:lang w:val="en-GB" w:eastAsia="ar-SA"/>
    </w:rPr>
  </w:style>
  <w:style w:type="character" w:styleId="Collegamentovisitato">
    <w:name w:val="FollowedHyperlink"/>
    <w:uiPriority w:val="99"/>
    <w:semiHidden/>
    <w:unhideWhenUsed/>
    <w:rsid w:val="0059411B"/>
    <w:rPr>
      <w:color w:val="954F72"/>
      <w:u w:val="single"/>
    </w:rPr>
  </w:style>
  <w:style w:type="paragraph" w:customStyle="1" w:styleId="a2TitoloParagrafo">
    <w:name w:val="a2) Titolo Paragrafo"/>
    <w:basedOn w:val="Normale"/>
    <w:next w:val="Normale"/>
    <w:rsid w:val="00DB105A"/>
    <w:pPr>
      <w:tabs>
        <w:tab w:val="num" w:pos="720"/>
      </w:tabs>
      <w:spacing w:before="240" w:after="240" w:line="360" w:lineRule="auto"/>
      <w:ind w:left="720" w:hanging="363"/>
    </w:pPr>
    <w:rPr>
      <w:rFonts w:ascii="Tahoma" w:eastAsia="Times New Roman" w:hAnsi="Tahoma" w:cs="Tahoma"/>
      <w:b/>
      <w:bCs/>
      <w:lang w:eastAsia="it-IT"/>
    </w:rPr>
  </w:style>
  <w:style w:type="paragraph" w:customStyle="1" w:styleId="a4Testodocumento">
    <w:name w:val="a4) Testo documento"/>
    <w:basedOn w:val="Normale"/>
    <w:rsid w:val="00DB105A"/>
    <w:pPr>
      <w:tabs>
        <w:tab w:val="num" w:pos="1260"/>
      </w:tabs>
      <w:spacing w:after="0" w:line="360" w:lineRule="auto"/>
    </w:pPr>
    <w:rPr>
      <w:rFonts w:ascii="Tahoma" w:eastAsia="Times New Roman" w:hAnsi="Tahoma" w:cs="Tahoma"/>
      <w:lang w:eastAsia="it-IT"/>
    </w:rPr>
  </w:style>
  <w:style w:type="paragraph" w:styleId="Testonotadichiusura">
    <w:name w:val="endnote text"/>
    <w:basedOn w:val="Normale"/>
    <w:link w:val="TestonotadichiusuraCarattere"/>
    <w:rsid w:val="00F47436"/>
    <w:pPr>
      <w:spacing w:after="0" w:line="240" w:lineRule="auto"/>
    </w:pPr>
    <w:rPr>
      <w:rFonts w:ascii="Arial" w:eastAsia="Times New Roman" w:hAnsi="Arial"/>
      <w:sz w:val="20"/>
      <w:szCs w:val="20"/>
      <w:lang w:val="en-GB" w:eastAsia="it-IT"/>
    </w:rPr>
  </w:style>
  <w:style w:type="character" w:customStyle="1" w:styleId="TestonotadichiusuraCarattere">
    <w:name w:val="Testo nota di chiusura Carattere"/>
    <w:link w:val="Testonotadichiusura"/>
    <w:rsid w:val="00F47436"/>
    <w:rPr>
      <w:rFonts w:ascii="Arial" w:eastAsia="Times New Roman" w:hAnsi="Arial"/>
      <w:lang w:val="en-GB"/>
    </w:rPr>
  </w:style>
  <w:style w:type="character" w:styleId="Rimandonotadichiusura">
    <w:name w:val="endnote reference"/>
    <w:rsid w:val="00F47436"/>
    <w:rPr>
      <w:vertAlign w:val="superscript"/>
    </w:rPr>
  </w:style>
  <w:style w:type="character" w:styleId="Numeropagina">
    <w:name w:val="page number"/>
    <w:rsid w:val="00873796"/>
    <w:rPr>
      <w:sz w:val="22"/>
    </w:rPr>
  </w:style>
  <w:style w:type="character" w:styleId="Enfasiintensa">
    <w:name w:val="Intense Emphasis"/>
    <w:uiPriority w:val="21"/>
    <w:qFormat/>
    <w:rsid w:val="00873796"/>
    <w:rPr>
      <w:b/>
      <w:bCs/>
      <w:i/>
      <w:iCs/>
      <w:color w:val="4F81BD"/>
    </w:rPr>
  </w:style>
  <w:style w:type="paragraph" w:styleId="Citazione">
    <w:name w:val="Quote"/>
    <w:basedOn w:val="Normale"/>
    <w:next w:val="Normale"/>
    <w:link w:val="CitazioneCarattere"/>
    <w:uiPriority w:val="29"/>
    <w:qFormat/>
    <w:rsid w:val="00873796"/>
    <w:pPr>
      <w:spacing w:after="0" w:line="260" w:lineRule="atLeast"/>
    </w:pPr>
    <w:rPr>
      <w:rFonts w:ascii="Arial" w:eastAsia="Times New Roman" w:hAnsi="Arial"/>
      <w:i/>
      <w:iCs/>
      <w:color w:val="000000"/>
      <w:szCs w:val="20"/>
      <w:lang w:val="en-GB" w:eastAsia="it-IT"/>
    </w:rPr>
  </w:style>
  <w:style w:type="character" w:customStyle="1" w:styleId="CitazioneCarattere">
    <w:name w:val="Citazione Carattere"/>
    <w:link w:val="Citazione"/>
    <w:uiPriority w:val="29"/>
    <w:rsid w:val="00873796"/>
    <w:rPr>
      <w:rFonts w:ascii="Arial" w:eastAsia="Times New Roman" w:hAnsi="Arial"/>
      <w:i/>
      <w:iCs/>
      <w:color w:val="000000"/>
      <w:sz w:val="22"/>
      <w:lang w:val="en-GB"/>
    </w:rPr>
  </w:style>
  <w:style w:type="paragraph" w:styleId="Indice1">
    <w:name w:val="index 1"/>
    <w:basedOn w:val="Normale"/>
    <w:next w:val="Normale"/>
    <w:autoRedefine/>
    <w:semiHidden/>
    <w:rsid w:val="00B4664F"/>
    <w:pPr>
      <w:spacing w:after="0" w:line="260" w:lineRule="atLeast"/>
      <w:ind w:left="220" w:hanging="220"/>
    </w:pPr>
    <w:rPr>
      <w:rFonts w:ascii="Arial" w:eastAsia="Times New Roman" w:hAnsi="Arial"/>
      <w:szCs w:val="20"/>
      <w:lang w:val="en-GB" w:eastAsia="it-IT"/>
    </w:rPr>
  </w:style>
  <w:style w:type="paragraph" w:customStyle="1" w:styleId="Paragrafoelenco1">
    <w:name w:val="Paragrafo elenco1"/>
    <w:basedOn w:val="Normale"/>
    <w:uiPriority w:val="34"/>
    <w:qFormat/>
    <w:rsid w:val="00B4664F"/>
    <w:pPr>
      <w:spacing w:after="0" w:line="260" w:lineRule="atLeast"/>
      <w:ind w:left="720"/>
    </w:pPr>
    <w:rPr>
      <w:rFonts w:ascii="Arial" w:eastAsia="Times New Roman" w:hAnsi="Arial" w:cs="Arial"/>
      <w:lang w:val="en-GB" w:eastAsia="it-IT"/>
    </w:rPr>
  </w:style>
  <w:style w:type="paragraph" w:customStyle="1" w:styleId="Corpotesto1">
    <w:name w:val="Corpo testo 1"/>
    <w:basedOn w:val="Normale"/>
    <w:qFormat/>
    <w:rsid w:val="00B4664F"/>
    <w:pPr>
      <w:autoSpaceDE w:val="0"/>
      <w:autoSpaceDN w:val="0"/>
      <w:adjustRightInd w:val="0"/>
      <w:spacing w:before="120" w:after="100" w:afterAutospacing="1" w:line="240" w:lineRule="atLeast"/>
    </w:pPr>
    <w:rPr>
      <w:rFonts w:ascii="Arial" w:eastAsia="Times New Roman" w:hAnsi="Arial"/>
      <w:color w:val="000000"/>
      <w:szCs w:val="24"/>
      <w:lang w:bidi="en-US"/>
    </w:rPr>
  </w:style>
  <w:style w:type="table" w:styleId="Grigliatabella">
    <w:name w:val="Table Grid"/>
    <w:basedOn w:val="Tabellanormale"/>
    <w:uiPriority w:val="39"/>
    <w:rsid w:val="00B4664F"/>
    <w:rPr>
      <w:rFonts w:ascii="Times New Roman" w:eastAsia="Times New Roman" w:hAnsi="Times New Roman"/>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394B99"/>
  </w:style>
  <w:style w:type="paragraph" w:customStyle="1" w:styleId="Puntoelenc2">
    <w:name w:val="Punto elenc2"/>
    <w:basedOn w:val="Normale"/>
    <w:uiPriority w:val="99"/>
    <w:rsid w:val="00904E87"/>
    <w:pPr>
      <w:tabs>
        <w:tab w:val="num" w:pos="1080"/>
      </w:tabs>
      <w:spacing w:after="0" w:line="240" w:lineRule="auto"/>
      <w:ind w:left="1080" w:hanging="720"/>
    </w:pPr>
    <w:rPr>
      <w:rFonts w:ascii="Times New Roman" w:eastAsia="Times New Roman" w:hAnsi="Times New Roman"/>
      <w:sz w:val="24"/>
      <w:szCs w:val="24"/>
      <w:lang w:eastAsia="it-IT"/>
    </w:rPr>
  </w:style>
  <w:style w:type="paragraph" w:customStyle="1" w:styleId="xl36">
    <w:name w:val="xl36"/>
    <w:basedOn w:val="Normale"/>
    <w:rsid w:val="00B96C02"/>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Corpsdutexte8">
    <w:name w:val="Corps du texte8"/>
    <w:uiPriority w:val="99"/>
    <w:rsid w:val="00165772"/>
    <w:rPr>
      <w:rFonts w:cs="Times New Roman"/>
      <w:sz w:val="23"/>
      <w:szCs w:val="23"/>
      <w:u w:val="single"/>
    </w:rPr>
  </w:style>
  <w:style w:type="paragraph" w:customStyle="1" w:styleId="ZDGName">
    <w:name w:val="Z_DGName"/>
    <w:basedOn w:val="Normale"/>
    <w:uiPriority w:val="99"/>
    <w:rsid w:val="00B7231E"/>
    <w:pPr>
      <w:widowControl w:val="0"/>
      <w:autoSpaceDE w:val="0"/>
      <w:autoSpaceDN w:val="0"/>
      <w:spacing w:after="0" w:line="240" w:lineRule="auto"/>
      <w:ind w:right="85"/>
    </w:pPr>
    <w:rPr>
      <w:rFonts w:ascii="Arial" w:eastAsia="Times New Roman" w:hAnsi="Arial" w:cs="Arial"/>
      <w:sz w:val="16"/>
      <w:szCs w:val="16"/>
      <w:lang w:val="en-GB" w:eastAsia="en-GB"/>
    </w:rPr>
  </w:style>
  <w:style w:type="character" w:customStyle="1" w:styleId="atn">
    <w:name w:val="atn"/>
    <w:rsid w:val="00B50472"/>
  </w:style>
  <w:style w:type="character" w:styleId="Rimandocommento">
    <w:name w:val="annotation reference"/>
    <w:uiPriority w:val="99"/>
    <w:unhideWhenUsed/>
    <w:rsid w:val="007122A1"/>
    <w:rPr>
      <w:sz w:val="16"/>
      <w:szCs w:val="16"/>
    </w:rPr>
  </w:style>
  <w:style w:type="paragraph" w:styleId="Testocommento">
    <w:name w:val="annotation text"/>
    <w:basedOn w:val="Normale"/>
    <w:link w:val="TestocommentoCarattere"/>
    <w:unhideWhenUsed/>
    <w:rsid w:val="007122A1"/>
    <w:rPr>
      <w:sz w:val="20"/>
      <w:szCs w:val="20"/>
    </w:rPr>
  </w:style>
  <w:style w:type="character" w:customStyle="1" w:styleId="TestocommentoCarattere">
    <w:name w:val="Testo commento Carattere"/>
    <w:link w:val="Testocommento"/>
    <w:rsid w:val="007122A1"/>
    <w:rPr>
      <w:lang w:eastAsia="en-US"/>
    </w:rPr>
  </w:style>
  <w:style w:type="paragraph" w:styleId="Soggettocommento">
    <w:name w:val="annotation subject"/>
    <w:basedOn w:val="Testocommento"/>
    <w:next w:val="Testocommento"/>
    <w:link w:val="SoggettocommentoCarattere"/>
    <w:uiPriority w:val="99"/>
    <w:semiHidden/>
    <w:unhideWhenUsed/>
    <w:rsid w:val="007122A1"/>
    <w:rPr>
      <w:b/>
      <w:bCs/>
    </w:rPr>
  </w:style>
  <w:style w:type="character" w:customStyle="1" w:styleId="SoggettocommentoCarattere">
    <w:name w:val="Soggetto commento Carattere"/>
    <w:link w:val="Soggettocommento"/>
    <w:uiPriority w:val="99"/>
    <w:semiHidden/>
    <w:rsid w:val="007122A1"/>
    <w:rPr>
      <w:b/>
      <w:bCs/>
      <w:lang w:eastAsia="en-US"/>
    </w:rPr>
  </w:style>
  <w:style w:type="paragraph" w:styleId="Testofumetto">
    <w:name w:val="Balloon Text"/>
    <w:basedOn w:val="Normale"/>
    <w:link w:val="TestofumettoCarattere"/>
    <w:uiPriority w:val="99"/>
    <w:semiHidden/>
    <w:unhideWhenUsed/>
    <w:rsid w:val="007122A1"/>
    <w:pPr>
      <w:spacing w:after="0"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7122A1"/>
    <w:rPr>
      <w:rFonts w:ascii="Segoe UI" w:hAnsi="Segoe UI" w:cs="Segoe UI"/>
      <w:sz w:val="18"/>
      <w:szCs w:val="18"/>
      <w:lang w:eastAsia="en-US"/>
    </w:rPr>
  </w:style>
  <w:style w:type="paragraph" w:customStyle="1" w:styleId="2">
    <w:name w:val="2"/>
    <w:basedOn w:val="Normale"/>
    <w:next w:val="Corpotesto"/>
    <w:rsid w:val="006419AE"/>
    <w:pPr>
      <w:spacing w:before="130" w:after="130" w:line="260" w:lineRule="atLeast"/>
    </w:pPr>
    <w:rPr>
      <w:rFonts w:ascii="Arial" w:eastAsia="Times New Roman" w:hAnsi="Arial"/>
      <w:sz w:val="20"/>
      <w:szCs w:val="20"/>
      <w:lang w:val="en-GB" w:eastAsia="x-none"/>
    </w:rPr>
  </w:style>
  <w:style w:type="paragraph" w:styleId="Revisione">
    <w:name w:val="Revision"/>
    <w:hidden/>
    <w:uiPriority w:val="99"/>
    <w:semiHidden/>
    <w:rsid w:val="00FE5C4F"/>
    <w:rPr>
      <w:sz w:val="22"/>
      <w:szCs w:val="22"/>
      <w:lang w:eastAsia="en-US"/>
    </w:rPr>
  </w:style>
  <w:style w:type="paragraph" w:customStyle="1" w:styleId="1">
    <w:name w:val="1"/>
    <w:basedOn w:val="Normale"/>
    <w:next w:val="Corpotesto"/>
    <w:rsid w:val="007540B1"/>
    <w:pPr>
      <w:spacing w:before="130" w:after="130" w:line="260" w:lineRule="atLeast"/>
    </w:pPr>
    <w:rPr>
      <w:rFonts w:ascii="Arial" w:eastAsia="Times New Roman" w:hAnsi="Arial"/>
      <w:sz w:val="20"/>
      <w:szCs w:val="20"/>
      <w:lang w:val="en-GB" w:eastAsia="x-none"/>
    </w:rPr>
  </w:style>
  <w:style w:type="character" w:customStyle="1" w:styleId="Titolo4Carattere">
    <w:name w:val="Titolo 4 Carattere"/>
    <w:basedOn w:val="Carpredefinitoparagrafo"/>
    <w:link w:val="Titolo4"/>
    <w:uiPriority w:val="9"/>
    <w:rsid w:val="00070AED"/>
    <w:rPr>
      <w:rFonts w:eastAsia="Times New Roman" w:cs="Calibri"/>
      <w:smallCaps/>
      <w:color w:val="365F91" w:themeColor="accent1" w:themeShade="BF"/>
      <w:sz w:val="28"/>
      <w:szCs w:val="20"/>
      <w:u w:val="single"/>
    </w:rPr>
  </w:style>
  <w:style w:type="paragraph" w:customStyle="1" w:styleId="StileNormale">
    <w:name w:val="Stile Normale"/>
    <w:basedOn w:val="Normale"/>
    <w:link w:val="StileNormaleCarattere"/>
    <w:qFormat/>
    <w:rsid w:val="00FD355E"/>
    <w:pPr>
      <w:spacing w:after="0" w:line="360" w:lineRule="auto"/>
    </w:pPr>
    <w:rPr>
      <w:rFonts w:ascii="Arial" w:eastAsia="Times New Roman" w:hAnsi="Arial"/>
      <w:szCs w:val="20"/>
      <w:lang w:eastAsia="it-IT"/>
    </w:rPr>
  </w:style>
  <w:style w:type="character" w:customStyle="1" w:styleId="StileNormaleCarattere">
    <w:name w:val="Stile Normale Carattere"/>
    <w:link w:val="StileNormale"/>
    <w:rsid w:val="00FD355E"/>
    <w:rPr>
      <w:rFonts w:ascii="Arial" w:eastAsia="Times New Roman" w:hAnsi="Arial"/>
      <w:sz w:val="22"/>
    </w:rPr>
  </w:style>
  <w:style w:type="paragraph" w:customStyle="1" w:styleId="Testot">
    <w:name w:val="Testo.t"/>
    <w:basedOn w:val="Normale"/>
    <w:rsid w:val="00FD355E"/>
    <w:pPr>
      <w:autoSpaceDE w:val="0"/>
      <w:autoSpaceDN w:val="0"/>
      <w:spacing w:after="260" w:line="260" w:lineRule="exact"/>
    </w:pPr>
    <w:rPr>
      <w:rFonts w:ascii="Times" w:eastAsia="Times New Roman" w:hAnsi="Times"/>
      <w:lang w:eastAsia="it-IT"/>
    </w:rPr>
  </w:style>
  <w:style w:type="paragraph" w:customStyle="1" w:styleId="CharCharChar">
    <w:name w:val="Char Char Char"/>
    <w:basedOn w:val="Normale"/>
    <w:link w:val="Rimandonotaapidipagina"/>
    <w:rsid w:val="003359BE"/>
    <w:pPr>
      <w:spacing w:line="240" w:lineRule="exact"/>
    </w:pPr>
    <w:rPr>
      <w:sz w:val="20"/>
      <w:szCs w:val="20"/>
      <w:vertAlign w:val="superscript"/>
      <w:lang w:eastAsia="it-IT"/>
    </w:rPr>
  </w:style>
  <w:style w:type="paragraph" w:styleId="Mappadocumento">
    <w:name w:val="Document Map"/>
    <w:basedOn w:val="Normale"/>
    <w:link w:val="MappadocumentoCarattere"/>
    <w:uiPriority w:val="99"/>
    <w:semiHidden/>
    <w:unhideWhenUsed/>
    <w:rsid w:val="00390467"/>
    <w:pPr>
      <w:spacing w:after="0" w:line="240" w:lineRule="auto"/>
    </w:pPr>
    <w:rPr>
      <w:rFonts w:ascii="Times New Roman" w:hAnsi="Times New Roman"/>
      <w:sz w:val="24"/>
      <w:szCs w:val="24"/>
    </w:rPr>
  </w:style>
  <w:style w:type="character" w:customStyle="1" w:styleId="MappadocumentoCarattere">
    <w:name w:val="Mappa documento Carattere"/>
    <w:basedOn w:val="Carpredefinitoparagrafo"/>
    <w:link w:val="Mappadocumento"/>
    <w:uiPriority w:val="99"/>
    <w:semiHidden/>
    <w:rsid w:val="00390467"/>
    <w:rPr>
      <w:rFonts w:ascii="Times New Roman" w:hAnsi="Times New Roman"/>
      <w:sz w:val="24"/>
      <w:szCs w:val="24"/>
      <w:lang w:eastAsia="en-US"/>
    </w:rPr>
  </w:style>
  <w:style w:type="paragraph" w:styleId="Sommario4">
    <w:name w:val="toc 4"/>
    <w:basedOn w:val="Normale"/>
    <w:next w:val="Normale"/>
    <w:autoRedefine/>
    <w:uiPriority w:val="39"/>
    <w:unhideWhenUsed/>
    <w:rsid w:val="00B709DD"/>
    <w:pPr>
      <w:tabs>
        <w:tab w:val="left" w:pos="1760"/>
        <w:tab w:val="right" w:leader="dot" w:pos="8494"/>
      </w:tabs>
      <w:spacing w:after="0"/>
      <w:ind w:left="1702" w:hanging="851"/>
      <w:jc w:val="left"/>
    </w:pPr>
    <w:rPr>
      <w:rFonts w:asciiTheme="minorHAnsi" w:hAnsiTheme="minorHAnsi" w:cstheme="minorHAnsi"/>
      <w:sz w:val="20"/>
      <w:szCs w:val="20"/>
    </w:rPr>
  </w:style>
  <w:style w:type="paragraph" w:styleId="Sommario5">
    <w:name w:val="toc 5"/>
    <w:basedOn w:val="Normale"/>
    <w:next w:val="Normale"/>
    <w:autoRedefine/>
    <w:uiPriority w:val="39"/>
    <w:unhideWhenUsed/>
    <w:rsid w:val="00246182"/>
    <w:pPr>
      <w:tabs>
        <w:tab w:val="right" w:leader="dot" w:pos="8494"/>
      </w:tabs>
      <w:spacing w:after="0"/>
      <w:ind w:left="880" w:firstLine="1388"/>
      <w:jc w:val="left"/>
    </w:pPr>
    <w:rPr>
      <w:rFonts w:asciiTheme="minorHAnsi" w:hAnsiTheme="minorHAnsi" w:cstheme="minorHAnsi"/>
      <w:noProof/>
      <w:sz w:val="20"/>
      <w:szCs w:val="20"/>
    </w:rPr>
  </w:style>
  <w:style w:type="paragraph" w:styleId="Sommario6">
    <w:name w:val="toc 6"/>
    <w:basedOn w:val="Normale"/>
    <w:next w:val="Normale"/>
    <w:autoRedefine/>
    <w:uiPriority w:val="39"/>
    <w:unhideWhenUsed/>
    <w:rsid w:val="00246182"/>
    <w:pPr>
      <w:tabs>
        <w:tab w:val="right" w:leader="dot" w:pos="8494"/>
      </w:tabs>
      <w:spacing w:after="0"/>
      <w:ind w:left="1100" w:firstLine="1168"/>
      <w:jc w:val="left"/>
    </w:pPr>
    <w:rPr>
      <w:rFonts w:asciiTheme="minorHAnsi" w:hAnsiTheme="minorHAnsi" w:cstheme="minorHAnsi"/>
      <w:noProof/>
      <w:sz w:val="20"/>
      <w:szCs w:val="20"/>
    </w:rPr>
  </w:style>
  <w:style w:type="paragraph" w:styleId="Sommario7">
    <w:name w:val="toc 7"/>
    <w:basedOn w:val="Normale"/>
    <w:next w:val="Normale"/>
    <w:autoRedefine/>
    <w:uiPriority w:val="39"/>
    <w:unhideWhenUsed/>
    <w:rsid w:val="00C34995"/>
    <w:pPr>
      <w:spacing w:after="0"/>
      <w:ind w:left="1320"/>
      <w:jc w:val="left"/>
    </w:pPr>
    <w:rPr>
      <w:rFonts w:asciiTheme="minorHAnsi" w:hAnsiTheme="minorHAnsi" w:cstheme="minorHAnsi"/>
      <w:sz w:val="20"/>
      <w:szCs w:val="20"/>
    </w:rPr>
  </w:style>
  <w:style w:type="paragraph" w:styleId="Sommario8">
    <w:name w:val="toc 8"/>
    <w:basedOn w:val="Normale"/>
    <w:next w:val="Normale"/>
    <w:autoRedefine/>
    <w:uiPriority w:val="39"/>
    <w:unhideWhenUsed/>
    <w:rsid w:val="00C34995"/>
    <w:pPr>
      <w:spacing w:after="0"/>
      <w:ind w:left="1540"/>
      <w:jc w:val="left"/>
    </w:pPr>
    <w:rPr>
      <w:rFonts w:asciiTheme="minorHAnsi" w:hAnsiTheme="minorHAnsi" w:cstheme="minorHAnsi"/>
      <w:sz w:val="20"/>
      <w:szCs w:val="20"/>
    </w:rPr>
  </w:style>
  <w:style w:type="paragraph" w:styleId="Sommario9">
    <w:name w:val="toc 9"/>
    <w:basedOn w:val="Normale"/>
    <w:next w:val="Normale"/>
    <w:autoRedefine/>
    <w:uiPriority w:val="39"/>
    <w:unhideWhenUsed/>
    <w:rsid w:val="00C34995"/>
    <w:pPr>
      <w:spacing w:after="0"/>
      <w:ind w:left="1760"/>
      <w:jc w:val="left"/>
    </w:pPr>
    <w:rPr>
      <w:rFonts w:asciiTheme="minorHAnsi" w:hAnsiTheme="minorHAnsi" w:cstheme="minorHAnsi"/>
      <w:sz w:val="20"/>
      <w:szCs w:val="20"/>
    </w:rPr>
  </w:style>
  <w:style w:type="character" w:styleId="Riferimentodelicato">
    <w:name w:val="Subtle Reference"/>
    <w:uiPriority w:val="31"/>
    <w:qFormat/>
    <w:rsid w:val="008347B5"/>
    <w:rPr>
      <w:rFonts w:asciiTheme="majorHAnsi" w:hAnsiTheme="majorHAnsi" w:cstheme="majorHAnsi"/>
      <w:color w:val="31849B" w:themeColor="accent5" w:themeShade="BF"/>
      <w:sz w:val="20"/>
      <w:szCs w:val="20"/>
    </w:rPr>
  </w:style>
  <w:style w:type="paragraph" w:customStyle="1" w:styleId="numpagina">
    <w:name w:val="num pagina"/>
    <w:basedOn w:val="Pidipagina"/>
    <w:link w:val="numpaginaCarattere"/>
    <w:qFormat/>
    <w:rsid w:val="00FA4C06"/>
    <w:pPr>
      <w:tabs>
        <w:tab w:val="clear" w:pos="4819"/>
        <w:tab w:val="clear" w:pos="9638"/>
        <w:tab w:val="left" w:pos="8040"/>
      </w:tabs>
      <w:autoSpaceDE w:val="0"/>
      <w:autoSpaceDN w:val="0"/>
      <w:adjustRightInd w:val="0"/>
      <w:spacing w:after="0" w:line="240" w:lineRule="auto"/>
      <w:jc w:val="right"/>
    </w:pPr>
    <w:rPr>
      <w:rFonts w:asciiTheme="majorHAnsi" w:eastAsiaTheme="minorHAnsi" w:hAnsiTheme="majorHAnsi" w:cstheme="majorHAnsi"/>
      <w:color w:val="31849B" w:themeColor="accent5" w:themeShade="BF"/>
      <w:spacing w:val="-20"/>
      <w:sz w:val="40"/>
      <w:szCs w:val="40"/>
    </w:rPr>
  </w:style>
  <w:style w:type="paragraph" w:customStyle="1" w:styleId="piepagina">
    <w:name w:val="pie pagina"/>
    <w:basedOn w:val="Testonotaapidipagina"/>
    <w:link w:val="piepaginaCarattere"/>
    <w:qFormat/>
    <w:rsid w:val="008347B5"/>
    <w:pPr>
      <w:keepNext/>
      <w:suppressAutoHyphens w:val="0"/>
      <w:spacing w:after="0"/>
      <w:ind w:left="0" w:firstLine="0"/>
    </w:pPr>
    <w:rPr>
      <w:rFonts w:asciiTheme="majorHAnsi" w:eastAsia="Calibri" w:hAnsiTheme="majorHAnsi" w:cstheme="majorHAnsi"/>
      <w:sz w:val="12"/>
      <w:szCs w:val="12"/>
      <w:lang w:val="it-IT" w:eastAsia="en-US"/>
    </w:rPr>
  </w:style>
  <w:style w:type="character" w:customStyle="1" w:styleId="numpaginaCarattere">
    <w:name w:val="num pagina Carattere"/>
    <w:basedOn w:val="PidipaginaCarattere"/>
    <w:link w:val="numpagina"/>
    <w:rsid w:val="00FA4C06"/>
    <w:rPr>
      <w:rFonts w:asciiTheme="majorHAnsi" w:eastAsiaTheme="minorHAnsi" w:hAnsiTheme="majorHAnsi" w:cstheme="majorHAnsi"/>
      <w:color w:val="31849B" w:themeColor="accent5" w:themeShade="BF"/>
      <w:spacing w:val="-20"/>
      <w:sz w:val="40"/>
      <w:szCs w:val="40"/>
      <w:lang w:eastAsia="en-US"/>
    </w:rPr>
  </w:style>
  <w:style w:type="character" w:customStyle="1" w:styleId="piepaginaCarattere">
    <w:name w:val="pie pagina Carattere"/>
    <w:basedOn w:val="PidipaginaCarattere"/>
    <w:link w:val="piepagina"/>
    <w:rsid w:val="008347B5"/>
    <w:rPr>
      <w:rFonts w:asciiTheme="majorHAnsi" w:hAnsiTheme="majorHAnsi" w:cstheme="majorHAnsi"/>
      <w:sz w:val="12"/>
      <w:szCs w:val="12"/>
      <w:lang w:eastAsia="en-US"/>
    </w:rPr>
  </w:style>
  <w:style w:type="paragraph" w:customStyle="1" w:styleId="Num01">
    <w:name w:val="Num 01"/>
    <w:basedOn w:val="Normale"/>
    <w:qFormat/>
    <w:rsid w:val="0005316F"/>
    <w:pPr>
      <w:numPr>
        <w:numId w:val="1"/>
      </w:numPr>
    </w:pPr>
  </w:style>
  <w:style w:type="paragraph" w:customStyle="1" w:styleId="Punt01">
    <w:name w:val="Punt 01"/>
    <w:basedOn w:val="Normale"/>
    <w:link w:val="Punt01Carattere"/>
    <w:qFormat/>
    <w:rsid w:val="002C743D"/>
    <w:pPr>
      <w:numPr>
        <w:numId w:val="2"/>
      </w:numPr>
      <w:spacing w:before="60" w:line="240" w:lineRule="auto"/>
    </w:pPr>
    <w:rPr>
      <w:rFonts w:cs="Arial"/>
      <w:color w:val="000000"/>
      <w:szCs w:val="21"/>
    </w:rPr>
  </w:style>
  <w:style w:type="table" w:styleId="Grigliachiara-Colore5">
    <w:name w:val="Light Grid Accent 5"/>
    <w:basedOn w:val="Tabellanormale"/>
    <w:uiPriority w:val="62"/>
    <w:rsid w:val="00883288"/>
    <w:rPr>
      <w:sz w:val="20"/>
      <w:szCs w:val="20"/>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Tabellagriglia5scura-colore51">
    <w:name w:val="Tabella griglia 5 scura - colore 51"/>
    <w:basedOn w:val="Tabellanormale"/>
    <w:uiPriority w:val="50"/>
    <w:rsid w:val="002C7F5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Tabellaelenco3-colore51">
    <w:name w:val="Tabella elenco 3 - colore 51"/>
    <w:basedOn w:val="Tabellanormale"/>
    <w:uiPriority w:val="48"/>
    <w:rsid w:val="002C7F5A"/>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Tabellagriglia4-colore51">
    <w:name w:val="Tabella griglia 4 - colore 51"/>
    <w:basedOn w:val="Tabellanormale"/>
    <w:uiPriority w:val="49"/>
    <w:rsid w:val="002C7F5A"/>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ellagriglia1chiara-colore21">
    <w:name w:val="Tabella griglia 1 chiara - colore 21"/>
    <w:basedOn w:val="Tabellanormale"/>
    <w:uiPriority w:val="46"/>
    <w:rsid w:val="00485C4C"/>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Tabellagriglia7acolori-colore51">
    <w:name w:val="Tabella griglia 7 a colori - colore 51"/>
    <w:basedOn w:val="Tabellanormale"/>
    <w:uiPriority w:val="52"/>
    <w:rsid w:val="00FA0FCB"/>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Tabellagriglia6acolori-colore51">
    <w:name w:val="Tabella griglia 6 a colori - colore 51"/>
    <w:basedOn w:val="Tabellanormale"/>
    <w:uiPriority w:val="51"/>
    <w:rsid w:val="007B1B44"/>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linkgazzetta">
    <w:name w:val="link_gazzetta"/>
    <w:basedOn w:val="Carpredefinitoparagrafo"/>
    <w:rsid w:val="001A7E20"/>
  </w:style>
  <w:style w:type="paragraph" w:customStyle="1" w:styleId="Punt2liv">
    <w:name w:val="Punt 2 liv"/>
    <w:basedOn w:val="Normale"/>
    <w:link w:val="Punt2livCarattere"/>
    <w:qFormat/>
    <w:rsid w:val="00B64650"/>
    <w:pPr>
      <w:numPr>
        <w:ilvl w:val="1"/>
        <w:numId w:val="4"/>
      </w:numPr>
    </w:pPr>
  </w:style>
  <w:style w:type="paragraph" w:customStyle="1" w:styleId="DidascaliaFigura">
    <w:name w:val="Didascalia Figura"/>
    <w:basedOn w:val="Paragrafoelenco"/>
    <w:link w:val="DidascaliaFiguraCarattere"/>
    <w:qFormat/>
    <w:rsid w:val="006D6E7E"/>
    <w:pPr>
      <w:keepNext/>
      <w:numPr>
        <w:numId w:val="5"/>
      </w:numPr>
      <w:tabs>
        <w:tab w:val="left" w:pos="851"/>
      </w:tabs>
      <w:autoSpaceDE w:val="0"/>
      <w:autoSpaceDN w:val="0"/>
      <w:adjustRightInd w:val="0"/>
      <w:spacing w:before="240" w:line="240" w:lineRule="auto"/>
      <w:ind w:left="357" w:hanging="357"/>
    </w:pPr>
    <w:rPr>
      <w:rFonts w:ascii="Calibri" w:hAnsi="Calibri" w:cs="Calibri"/>
      <w:b/>
      <w:i/>
      <w:noProof/>
      <w:sz w:val="18"/>
      <w:szCs w:val="18"/>
      <w:lang w:val="it-IT"/>
    </w:rPr>
  </w:style>
  <w:style w:type="character" w:customStyle="1" w:styleId="Punt01Carattere">
    <w:name w:val="Punt 01 Carattere"/>
    <w:basedOn w:val="Carpredefinitoparagrafo"/>
    <w:link w:val="Punt01"/>
    <w:rsid w:val="002C743D"/>
    <w:rPr>
      <w:rFonts w:cs="Arial"/>
      <w:color w:val="000000"/>
      <w:sz w:val="22"/>
      <w:szCs w:val="21"/>
      <w:lang w:eastAsia="en-US"/>
    </w:rPr>
  </w:style>
  <w:style w:type="character" w:customStyle="1" w:styleId="Punt2livCarattere">
    <w:name w:val="Punt 2 liv Carattere"/>
    <w:basedOn w:val="Punt01Carattere"/>
    <w:link w:val="Punt2liv"/>
    <w:rsid w:val="00362D3E"/>
    <w:rPr>
      <w:rFonts w:cs="Arial"/>
      <w:color w:val="000000"/>
      <w:sz w:val="22"/>
      <w:szCs w:val="22"/>
      <w:lang w:eastAsia="en-US"/>
    </w:rPr>
  </w:style>
  <w:style w:type="character" w:customStyle="1" w:styleId="DidascaliaFiguraCarattere">
    <w:name w:val="Didascalia Figura Carattere"/>
    <w:basedOn w:val="ParagrafoelencoCarattere"/>
    <w:link w:val="DidascaliaFigura"/>
    <w:rsid w:val="006D6E7E"/>
    <w:rPr>
      <w:rFonts w:ascii="Arial" w:eastAsia="Times New Roman" w:hAnsi="Arial" w:cs="Calibri"/>
      <w:b/>
      <w:i/>
      <w:noProof/>
      <w:sz w:val="18"/>
      <w:szCs w:val="18"/>
      <w:lang w:val="en-GB"/>
    </w:rPr>
  </w:style>
  <w:style w:type="paragraph" w:customStyle="1" w:styleId="Tabellatesto">
    <w:name w:val="Tabella testo"/>
    <w:basedOn w:val="Normale"/>
    <w:link w:val="TabellatestoCarattere"/>
    <w:qFormat/>
    <w:rsid w:val="005F7CF8"/>
    <w:pPr>
      <w:ind w:firstLine="0"/>
    </w:pPr>
    <w:rPr>
      <w:sz w:val="18"/>
      <w:szCs w:val="18"/>
    </w:rPr>
  </w:style>
  <w:style w:type="paragraph" w:customStyle="1" w:styleId="Stile1">
    <w:name w:val="Stile1"/>
    <w:basedOn w:val="Tabellatesto"/>
    <w:qFormat/>
    <w:rsid w:val="005F7CF8"/>
  </w:style>
  <w:style w:type="character" w:customStyle="1" w:styleId="TabellatestoCarattere">
    <w:name w:val="Tabella testo Carattere"/>
    <w:basedOn w:val="Carpredefinitoparagrafo"/>
    <w:link w:val="Tabellatesto"/>
    <w:rsid w:val="005F7CF8"/>
    <w:rPr>
      <w:sz w:val="18"/>
      <w:szCs w:val="18"/>
      <w:lang w:eastAsia="en-US"/>
    </w:rPr>
  </w:style>
  <w:style w:type="paragraph" w:customStyle="1" w:styleId="Punt3liv">
    <w:name w:val="Punt 3 liv"/>
    <w:basedOn w:val="Punt2liv"/>
    <w:link w:val="Punt3livCarattere"/>
    <w:qFormat/>
    <w:rsid w:val="008B7352"/>
    <w:pPr>
      <w:numPr>
        <w:ilvl w:val="2"/>
      </w:numPr>
    </w:pPr>
  </w:style>
  <w:style w:type="paragraph" w:customStyle="1" w:styleId="NumLettmin">
    <w:name w:val="Num Lett min"/>
    <w:basedOn w:val="Normale"/>
    <w:next w:val="Normale"/>
    <w:link w:val="NumLettminCarattere"/>
    <w:qFormat/>
    <w:rsid w:val="00F97054"/>
    <w:pPr>
      <w:numPr>
        <w:numId w:val="6"/>
      </w:numPr>
    </w:pPr>
  </w:style>
  <w:style w:type="character" w:customStyle="1" w:styleId="Punt3livCarattere">
    <w:name w:val="Punt 3 liv Carattere"/>
    <w:basedOn w:val="Punt2livCarattere"/>
    <w:link w:val="Punt3liv"/>
    <w:rsid w:val="008B7352"/>
    <w:rPr>
      <w:rFonts w:cs="Arial"/>
      <w:color w:val="000000"/>
      <w:sz w:val="22"/>
      <w:szCs w:val="22"/>
      <w:lang w:eastAsia="en-US"/>
    </w:rPr>
  </w:style>
  <w:style w:type="character" w:customStyle="1" w:styleId="NumLettminCarattere">
    <w:name w:val="Num Lett min Carattere"/>
    <w:basedOn w:val="ParagrafoelencoCarattere"/>
    <w:link w:val="NumLettmin"/>
    <w:rsid w:val="00F97054"/>
    <w:rPr>
      <w:rFonts w:ascii="Arial" w:eastAsia="Times New Roman" w:hAnsi="Arial"/>
      <w:sz w:val="22"/>
      <w:szCs w:val="22"/>
      <w:lang w:val="en-GB" w:eastAsia="en-US"/>
    </w:rPr>
  </w:style>
  <w:style w:type="character" w:styleId="Titolodellibro">
    <w:name w:val="Book Title"/>
    <w:aliases w:val="Titolo lettera"/>
    <w:basedOn w:val="Carpredefinitoparagrafo"/>
    <w:uiPriority w:val="33"/>
    <w:qFormat/>
    <w:rsid w:val="00257A2E"/>
    <w:rPr>
      <w:b/>
      <w:bCs/>
      <w:i/>
      <w:iCs/>
      <w:spacing w:val="5"/>
    </w:rPr>
  </w:style>
  <w:style w:type="paragraph" w:customStyle="1" w:styleId="punt02">
    <w:name w:val="punt 02"/>
    <w:basedOn w:val="Paragrafoelenco"/>
    <w:qFormat/>
    <w:rsid w:val="004F1175"/>
    <w:pPr>
      <w:numPr>
        <w:numId w:val="7"/>
      </w:numPr>
      <w:spacing w:line="276" w:lineRule="auto"/>
    </w:pPr>
    <w:rPr>
      <w:rFonts w:asciiTheme="minorHAnsi" w:hAnsiTheme="minorHAnsi" w:cstheme="minorHAnsi"/>
      <w:lang w:val="it-IT"/>
    </w:rPr>
  </w:style>
  <w:style w:type="paragraph" w:customStyle="1" w:styleId="ALERT">
    <w:name w:val="ALERT"/>
    <w:basedOn w:val="Normale"/>
    <w:qFormat/>
    <w:rsid w:val="006C7993"/>
    <w:rPr>
      <w:b/>
      <w:color w:val="FFFFFF" w:themeColor="background1"/>
      <w:shd w:val="clear" w:color="auto" w:fill="FFC000"/>
      <w:lang w:eastAsia="it-IT"/>
    </w:rPr>
  </w:style>
  <w:style w:type="character" w:customStyle="1" w:styleId="Titolo5Carattere">
    <w:name w:val="Titolo 5 Carattere"/>
    <w:basedOn w:val="Carpredefinitoparagrafo"/>
    <w:link w:val="Titolo5"/>
    <w:uiPriority w:val="9"/>
    <w:rsid w:val="001E7294"/>
    <w:rPr>
      <w:rFonts w:asciiTheme="minorHAnsi" w:eastAsiaTheme="majorEastAsia" w:hAnsiTheme="minorHAnsi" w:cstheme="majorBidi"/>
      <w:color w:val="365F91" w:themeColor="accent1" w:themeShade="BF"/>
      <w:sz w:val="22"/>
      <w:szCs w:val="22"/>
    </w:rPr>
  </w:style>
  <w:style w:type="character" w:customStyle="1" w:styleId="Titolo6Carattere">
    <w:name w:val="Titolo 6 Carattere"/>
    <w:basedOn w:val="Carpredefinitoparagrafo"/>
    <w:link w:val="Titolo6"/>
    <w:uiPriority w:val="9"/>
    <w:rsid w:val="001E7294"/>
    <w:rPr>
      <w:b/>
      <w:color w:val="FFFFFF" w:themeColor="background1"/>
      <w:sz w:val="22"/>
      <w:szCs w:val="22"/>
    </w:rPr>
  </w:style>
  <w:style w:type="table" w:styleId="Elencochiaro">
    <w:name w:val="Light List"/>
    <w:basedOn w:val="Tabellanormale"/>
    <w:uiPriority w:val="61"/>
    <w:semiHidden/>
    <w:unhideWhenUsed/>
    <w:rsid w:val="00102A6B"/>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testo2">
    <w:name w:val="testo 2"/>
    <w:basedOn w:val="Normale"/>
    <w:rsid w:val="00162008"/>
    <w:pPr>
      <w:widowControl w:val="0"/>
      <w:numPr>
        <w:ilvl w:val="12"/>
      </w:numPr>
      <w:spacing w:after="0" w:line="240" w:lineRule="auto"/>
      <w:ind w:left="993" w:firstLine="425"/>
    </w:pPr>
    <w:rPr>
      <w:rFonts w:ascii="Times New Roman" w:eastAsia="Times New Roman" w:hAnsi="Times New Roman"/>
      <w:szCs w:val="20"/>
    </w:rPr>
  </w:style>
  <w:style w:type="paragraph" w:styleId="Sottotitolo">
    <w:name w:val="Subtitle"/>
    <w:basedOn w:val="Normale"/>
    <w:next w:val="Normale"/>
    <w:link w:val="SottotitoloCarattere"/>
    <w:qFormat/>
    <w:rsid w:val="00162008"/>
    <w:pPr>
      <w:numPr>
        <w:ilvl w:val="1"/>
      </w:numPr>
      <w:spacing w:after="0" w:line="260" w:lineRule="atLeast"/>
      <w:ind w:firstLine="425"/>
      <w:jc w:val="left"/>
    </w:pPr>
    <w:rPr>
      <w:rFonts w:asciiTheme="majorHAnsi" w:eastAsiaTheme="majorEastAsia" w:hAnsiTheme="majorHAnsi" w:cstheme="majorBidi"/>
      <w:i/>
      <w:iCs/>
      <w:color w:val="4F81BD" w:themeColor="accent1"/>
      <w:spacing w:val="15"/>
      <w:sz w:val="24"/>
      <w:szCs w:val="24"/>
      <w:lang w:val="en-GB" w:eastAsia="it-IT"/>
    </w:rPr>
  </w:style>
  <w:style w:type="character" w:customStyle="1" w:styleId="SottotitoloCarattere">
    <w:name w:val="Sottotitolo Carattere"/>
    <w:basedOn w:val="Carpredefinitoparagrafo"/>
    <w:link w:val="Sottotitolo"/>
    <w:rsid w:val="00162008"/>
    <w:rPr>
      <w:rFonts w:asciiTheme="majorHAnsi" w:eastAsiaTheme="majorEastAsia" w:hAnsiTheme="majorHAnsi" w:cstheme="majorBidi"/>
      <w:i/>
      <w:iCs/>
      <w:color w:val="4F81BD" w:themeColor="accent1"/>
      <w:spacing w:val="15"/>
      <w:lang w:val="en-GB"/>
    </w:rPr>
  </w:style>
  <w:style w:type="paragraph" w:styleId="Testodelblocco">
    <w:name w:val="Block Text"/>
    <w:basedOn w:val="Normale"/>
    <w:rsid w:val="00162008"/>
    <w:pPr>
      <w:spacing w:after="0" w:line="240" w:lineRule="auto"/>
      <w:ind w:left="142" w:right="-113" w:firstLine="0"/>
      <w:jc w:val="left"/>
    </w:pPr>
    <w:rPr>
      <w:rFonts w:ascii="Arial" w:eastAsia="Times New Roman" w:hAnsi="Arial"/>
      <w:b/>
      <w:color w:val="FFFFFF"/>
      <w:sz w:val="46"/>
      <w:szCs w:val="20"/>
      <w:u w:val="single"/>
      <w:lang w:eastAsia="it-IT"/>
    </w:rPr>
  </w:style>
  <w:style w:type="paragraph" w:customStyle="1" w:styleId="ListBullet1">
    <w:name w:val="List Bullet 1"/>
    <w:basedOn w:val="Normale"/>
    <w:rsid w:val="00162008"/>
    <w:pPr>
      <w:tabs>
        <w:tab w:val="num" w:pos="765"/>
      </w:tabs>
      <w:spacing w:after="240" w:line="240" w:lineRule="auto"/>
      <w:ind w:left="765" w:hanging="283"/>
    </w:pPr>
    <w:rPr>
      <w:rFonts w:ascii="Times New Roman" w:eastAsia="Times New Roman" w:hAnsi="Times New Roman"/>
      <w:snapToGrid w:val="0"/>
      <w:sz w:val="24"/>
      <w:szCs w:val="24"/>
      <w:lang w:val="fr-FR" w:eastAsia="it-IT"/>
    </w:rPr>
  </w:style>
  <w:style w:type="paragraph" w:styleId="Titolo">
    <w:name w:val="Title"/>
    <w:basedOn w:val="Normale"/>
    <w:next w:val="Normale"/>
    <w:link w:val="TitoloCarattere"/>
    <w:uiPriority w:val="10"/>
    <w:qFormat/>
    <w:rsid w:val="00037D21"/>
    <w:pPr>
      <w:spacing w:before="60" w:line="360" w:lineRule="auto"/>
      <w:jc w:val="center"/>
      <w:outlineLvl w:val="0"/>
    </w:pPr>
    <w:rPr>
      <w:rFonts w:cs="Arial"/>
      <w:b/>
      <w:sz w:val="28"/>
      <w:szCs w:val="24"/>
    </w:rPr>
  </w:style>
  <w:style w:type="character" w:customStyle="1" w:styleId="TitoloCarattere">
    <w:name w:val="Titolo Carattere"/>
    <w:basedOn w:val="Carpredefinitoparagrafo"/>
    <w:link w:val="Titolo"/>
    <w:uiPriority w:val="10"/>
    <w:rsid w:val="00037D21"/>
    <w:rPr>
      <w:rFonts w:cs="Arial"/>
      <w:b/>
      <w:sz w:val="28"/>
      <w:lang w:eastAsia="en-US"/>
    </w:rPr>
  </w:style>
  <w:style w:type="paragraph" w:styleId="Citazioneintensa">
    <w:name w:val="Intense Quote"/>
    <w:basedOn w:val="Normale"/>
    <w:next w:val="Normale"/>
    <w:link w:val="CitazioneintensaCarattere"/>
    <w:uiPriority w:val="30"/>
    <w:qFormat/>
    <w:rsid w:val="00C03E65"/>
    <w:pPr>
      <w:spacing w:before="360" w:after="360"/>
      <w:ind w:left="864" w:right="864"/>
      <w:jc w:val="center"/>
    </w:pPr>
    <w:rPr>
      <w:b/>
      <w:i/>
      <w:iCs/>
      <w:color w:val="1F497D" w:themeColor="text2"/>
      <w:sz w:val="24"/>
    </w:rPr>
  </w:style>
  <w:style w:type="character" w:customStyle="1" w:styleId="CitazioneintensaCarattere">
    <w:name w:val="Citazione intensa Carattere"/>
    <w:basedOn w:val="Carpredefinitoparagrafo"/>
    <w:link w:val="Citazioneintensa"/>
    <w:uiPriority w:val="30"/>
    <w:rsid w:val="00C03E65"/>
    <w:rPr>
      <w:b/>
      <w:i/>
      <w:iCs/>
      <w:color w:val="1F497D" w:themeColor="text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30806">
      <w:bodyDiv w:val="1"/>
      <w:marLeft w:val="0"/>
      <w:marRight w:val="0"/>
      <w:marTop w:val="0"/>
      <w:marBottom w:val="0"/>
      <w:divBdr>
        <w:top w:val="none" w:sz="0" w:space="0" w:color="auto"/>
        <w:left w:val="none" w:sz="0" w:space="0" w:color="auto"/>
        <w:bottom w:val="none" w:sz="0" w:space="0" w:color="auto"/>
        <w:right w:val="none" w:sz="0" w:space="0" w:color="auto"/>
      </w:divBdr>
    </w:div>
    <w:div w:id="267397674">
      <w:bodyDiv w:val="1"/>
      <w:marLeft w:val="0"/>
      <w:marRight w:val="0"/>
      <w:marTop w:val="0"/>
      <w:marBottom w:val="0"/>
      <w:divBdr>
        <w:top w:val="none" w:sz="0" w:space="0" w:color="auto"/>
        <w:left w:val="none" w:sz="0" w:space="0" w:color="auto"/>
        <w:bottom w:val="none" w:sz="0" w:space="0" w:color="auto"/>
        <w:right w:val="none" w:sz="0" w:space="0" w:color="auto"/>
      </w:divBdr>
    </w:div>
    <w:div w:id="392701340">
      <w:bodyDiv w:val="1"/>
      <w:marLeft w:val="0"/>
      <w:marRight w:val="0"/>
      <w:marTop w:val="0"/>
      <w:marBottom w:val="0"/>
      <w:divBdr>
        <w:top w:val="none" w:sz="0" w:space="0" w:color="auto"/>
        <w:left w:val="none" w:sz="0" w:space="0" w:color="auto"/>
        <w:bottom w:val="none" w:sz="0" w:space="0" w:color="auto"/>
        <w:right w:val="none" w:sz="0" w:space="0" w:color="auto"/>
      </w:divBdr>
      <w:divsChild>
        <w:div w:id="20204686">
          <w:marLeft w:val="1166"/>
          <w:marRight w:val="0"/>
          <w:marTop w:val="0"/>
          <w:marBottom w:val="0"/>
          <w:divBdr>
            <w:top w:val="none" w:sz="0" w:space="0" w:color="auto"/>
            <w:left w:val="none" w:sz="0" w:space="0" w:color="auto"/>
            <w:bottom w:val="none" w:sz="0" w:space="0" w:color="auto"/>
            <w:right w:val="none" w:sz="0" w:space="0" w:color="auto"/>
          </w:divBdr>
        </w:div>
        <w:div w:id="32198128">
          <w:marLeft w:val="1166"/>
          <w:marRight w:val="0"/>
          <w:marTop w:val="0"/>
          <w:marBottom w:val="0"/>
          <w:divBdr>
            <w:top w:val="none" w:sz="0" w:space="0" w:color="auto"/>
            <w:left w:val="none" w:sz="0" w:space="0" w:color="auto"/>
            <w:bottom w:val="none" w:sz="0" w:space="0" w:color="auto"/>
            <w:right w:val="none" w:sz="0" w:space="0" w:color="auto"/>
          </w:divBdr>
        </w:div>
        <w:div w:id="132144127">
          <w:marLeft w:val="2520"/>
          <w:marRight w:val="0"/>
          <w:marTop w:val="0"/>
          <w:marBottom w:val="0"/>
          <w:divBdr>
            <w:top w:val="none" w:sz="0" w:space="0" w:color="auto"/>
            <w:left w:val="none" w:sz="0" w:space="0" w:color="auto"/>
            <w:bottom w:val="none" w:sz="0" w:space="0" w:color="auto"/>
            <w:right w:val="none" w:sz="0" w:space="0" w:color="auto"/>
          </w:divBdr>
        </w:div>
        <w:div w:id="217203402">
          <w:marLeft w:val="547"/>
          <w:marRight w:val="0"/>
          <w:marTop w:val="0"/>
          <w:marBottom w:val="0"/>
          <w:divBdr>
            <w:top w:val="none" w:sz="0" w:space="0" w:color="auto"/>
            <w:left w:val="none" w:sz="0" w:space="0" w:color="auto"/>
            <w:bottom w:val="none" w:sz="0" w:space="0" w:color="auto"/>
            <w:right w:val="none" w:sz="0" w:space="0" w:color="auto"/>
          </w:divBdr>
        </w:div>
        <w:div w:id="457531287">
          <w:marLeft w:val="1800"/>
          <w:marRight w:val="0"/>
          <w:marTop w:val="0"/>
          <w:marBottom w:val="0"/>
          <w:divBdr>
            <w:top w:val="none" w:sz="0" w:space="0" w:color="auto"/>
            <w:left w:val="none" w:sz="0" w:space="0" w:color="auto"/>
            <w:bottom w:val="none" w:sz="0" w:space="0" w:color="auto"/>
            <w:right w:val="none" w:sz="0" w:space="0" w:color="auto"/>
          </w:divBdr>
        </w:div>
        <w:div w:id="473447494">
          <w:marLeft w:val="547"/>
          <w:marRight w:val="0"/>
          <w:marTop w:val="0"/>
          <w:marBottom w:val="0"/>
          <w:divBdr>
            <w:top w:val="none" w:sz="0" w:space="0" w:color="auto"/>
            <w:left w:val="none" w:sz="0" w:space="0" w:color="auto"/>
            <w:bottom w:val="none" w:sz="0" w:space="0" w:color="auto"/>
            <w:right w:val="none" w:sz="0" w:space="0" w:color="auto"/>
          </w:divBdr>
        </w:div>
        <w:div w:id="538278780">
          <w:marLeft w:val="2520"/>
          <w:marRight w:val="0"/>
          <w:marTop w:val="0"/>
          <w:marBottom w:val="0"/>
          <w:divBdr>
            <w:top w:val="none" w:sz="0" w:space="0" w:color="auto"/>
            <w:left w:val="none" w:sz="0" w:space="0" w:color="auto"/>
            <w:bottom w:val="none" w:sz="0" w:space="0" w:color="auto"/>
            <w:right w:val="none" w:sz="0" w:space="0" w:color="auto"/>
          </w:divBdr>
        </w:div>
        <w:div w:id="592320021">
          <w:marLeft w:val="2520"/>
          <w:marRight w:val="0"/>
          <w:marTop w:val="0"/>
          <w:marBottom w:val="0"/>
          <w:divBdr>
            <w:top w:val="none" w:sz="0" w:space="0" w:color="auto"/>
            <w:left w:val="none" w:sz="0" w:space="0" w:color="auto"/>
            <w:bottom w:val="none" w:sz="0" w:space="0" w:color="auto"/>
            <w:right w:val="none" w:sz="0" w:space="0" w:color="auto"/>
          </w:divBdr>
        </w:div>
        <w:div w:id="730616298">
          <w:marLeft w:val="1166"/>
          <w:marRight w:val="0"/>
          <w:marTop w:val="0"/>
          <w:marBottom w:val="0"/>
          <w:divBdr>
            <w:top w:val="none" w:sz="0" w:space="0" w:color="auto"/>
            <w:left w:val="none" w:sz="0" w:space="0" w:color="auto"/>
            <w:bottom w:val="none" w:sz="0" w:space="0" w:color="auto"/>
            <w:right w:val="none" w:sz="0" w:space="0" w:color="auto"/>
          </w:divBdr>
        </w:div>
        <w:div w:id="740712649">
          <w:marLeft w:val="547"/>
          <w:marRight w:val="0"/>
          <w:marTop w:val="0"/>
          <w:marBottom w:val="0"/>
          <w:divBdr>
            <w:top w:val="none" w:sz="0" w:space="0" w:color="auto"/>
            <w:left w:val="none" w:sz="0" w:space="0" w:color="auto"/>
            <w:bottom w:val="none" w:sz="0" w:space="0" w:color="auto"/>
            <w:right w:val="none" w:sz="0" w:space="0" w:color="auto"/>
          </w:divBdr>
        </w:div>
        <w:div w:id="832380188">
          <w:marLeft w:val="1800"/>
          <w:marRight w:val="0"/>
          <w:marTop w:val="0"/>
          <w:marBottom w:val="0"/>
          <w:divBdr>
            <w:top w:val="none" w:sz="0" w:space="0" w:color="auto"/>
            <w:left w:val="none" w:sz="0" w:space="0" w:color="auto"/>
            <w:bottom w:val="none" w:sz="0" w:space="0" w:color="auto"/>
            <w:right w:val="none" w:sz="0" w:space="0" w:color="auto"/>
          </w:divBdr>
        </w:div>
        <w:div w:id="929124904">
          <w:marLeft w:val="1166"/>
          <w:marRight w:val="0"/>
          <w:marTop w:val="0"/>
          <w:marBottom w:val="0"/>
          <w:divBdr>
            <w:top w:val="none" w:sz="0" w:space="0" w:color="auto"/>
            <w:left w:val="none" w:sz="0" w:space="0" w:color="auto"/>
            <w:bottom w:val="none" w:sz="0" w:space="0" w:color="auto"/>
            <w:right w:val="none" w:sz="0" w:space="0" w:color="auto"/>
          </w:divBdr>
        </w:div>
        <w:div w:id="946083927">
          <w:marLeft w:val="2520"/>
          <w:marRight w:val="0"/>
          <w:marTop w:val="0"/>
          <w:marBottom w:val="0"/>
          <w:divBdr>
            <w:top w:val="none" w:sz="0" w:space="0" w:color="auto"/>
            <w:left w:val="none" w:sz="0" w:space="0" w:color="auto"/>
            <w:bottom w:val="none" w:sz="0" w:space="0" w:color="auto"/>
            <w:right w:val="none" w:sz="0" w:space="0" w:color="auto"/>
          </w:divBdr>
        </w:div>
        <w:div w:id="1026713932">
          <w:marLeft w:val="1800"/>
          <w:marRight w:val="0"/>
          <w:marTop w:val="0"/>
          <w:marBottom w:val="0"/>
          <w:divBdr>
            <w:top w:val="none" w:sz="0" w:space="0" w:color="auto"/>
            <w:left w:val="none" w:sz="0" w:space="0" w:color="auto"/>
            <w:bottom w:val="none" w:sz="0" w:space="0" w:color="auto"/>
            <w:right w:val="none" w:sz="0" w:space="0" w:color="auto"/>
          </w:divBdr>
        </w:div>
        <w:div w:id="1299529284">
          <w:marLeft w:val="1166"/>
          <w:marRight w:val="0"/>
          <w:marTop w:val="0"/>
          <w:marBottom w:val="0"/>
          <w:divBdr>
            <w:top w:val="none" w:sz="0" w:space="0" w:color="auto"/>
            <w:left w:val="none" w:sz="0" w:space="0" w:color="auto"/>
            <w:bottom w:val="none" w:sz="0" w:space="0" w:color="auto"/>
            <w:right w:val="none" w:sz="0" w:space="0" w:color="auto"/>
          </w:divBdr>
        </w:div>
        <w:div w:id="1413895715">
          <w:marLeft w:val="1166"/>
          <w:marRight w:val="0"/>
          <w:marTop w:val="0"/>
          <w:marBottom w:val="0"/>
          <w:divBdr>
            <w:top w:val="none" w:sz="0" w:space="0" w:color="auto"/>
            <w:left w:val="none" w:sz="0" w:space="0" w:color="auto"/>
            <w:bottom w:val="none" w:sz="0" w:space="0" w:color="auto"/>
            <w:right w:val="none" w:sz="0" w:space="0" w:color="auto"/>
          </w:divBdr>
        </w:div>
        <w:div w:id="1419058061">
          <w:marLeft w:val="1166"/>
          <w:marRight w:val="0"/>
          <w:marTop w:val="0"/>
          <w:marBottom w:val="0"/>
          <w:divBdr>
            <w:top w:val="none" w:sz="0" w:space="0" w:color="auto"/>
            <w:left w:val="none" w:sz="0" w:space="0" w:color="auto"/>
            <w:bottom w:val="none" w:sz="0" w:space="0" w:color="auto"/>
            <w:right w:val="none" w:sz="0" w:space="0" w:color="auto"/>
          </w:divBdr>
        </w:div>
        <w:div w:id="1435242912">
          <w:marLeft w:val="2520"/>
          <w:marRight w:val="0"/>
          <w:marTop w:val="0"/>
          <w:marBottom w:val="0"/>
          <w:divBdr>
            <w:top w:val="none" w:sz="0" w:space="0" w:color="auto"/>
            <w:left w:val="none" w:sz="0" w:space="0" w:color="auto"/>
            <w:bottom w:val="none" w:sz="0" w:space="0" w:color="auto"/>
            <w:right w:val="none" w:sz="0" w:space="0" w:color="auto"/>
          </w:divBdr>
        </w:div>
        <w:div w:id="1460995520">
          <w:marLeft w:val="547"/>
          <w:marRight w:val="0"/>
          <w:marTop w:val="0"/>
          <w:marBottom w:val="0"/>
          <w:divBdr>
            <w:top w:val="none" w:sz="0" w:space="0" w:color="auto"/>
            <w:left w:val="none" w:sz="0" w:space="0" w:color="auto"/>
            <w:bottom w:val="none" w:sz="0" w:space="0" w:color="auto"/>
            <w:right w:val="none" w:sz="0" w:space="0" w:color="auto"/>
          </w:divBdr>
        </w:div>
        <w:div w:id="1477647869">
          <w:marLeft w:val="1166"/>
          <w:marRight w:val="0"/>
          <w:marTop w:val="0"/>
          <w:marBottom w:val="0"/>
          <w:divBdr>
            <w:top w:val="none" w:sz="0" w:space="0" w:color="auto"/>
            <w:left w:val="none" w:sz="0" w:space="0" w:color="auto"/>
            <w:bottom w:val="none" w:sz="0" w:space="0" w:color="auto"/>
            <w:right w:val="none" w:sz="0" w:space="0" w:color="auto"/>
          </w:divBdr>
        </w:div>
        <w:div w:id="1510028223">
          <w:marLeft w:val="1800"/>
          <w:marRight w:val="0"/>
          <w:marTop w:val="0"/>
          <w:marBottom w:val="0"/>
          <w:divBdr>
            <w:top w:val="none" w:sz="0" w:space="0" w:color="auto"/>
            <w:left w:val="none" w:sz="0" w:space="0" w:color="auto"/>
            <w:bottom w:val="none" w:sz="0" w:space="0" w:color="auto"/>
            <w:right w:val="none" w:sz="0" w:space="0" w:color="auto"/>
          </w:divBdr>
        </w:div>
        <w:div w:id="1636064925">
          <w:marLeft w:val="1800"/>
          <w:marRight w:val="0"/>
          <w:marTop w:val="0"/>
          <w:marBottom w:val="0"/>
          <w:divBdr>
            <w:top w:val="none" w:sz="0" w:space="0" w:color="auto"/>
            <w:left w:val="none" w:sz="0" w:space="0" w:color="auto"/>
            <w:bottom w:val="none" w:sz="0" w:space="0" w:color="auto"/>
            <w:right w:val="none" w:sz="0" w:space="0" w:color="auto"/>
          </w:divBdr>
        </w:div>
        <w:div w:id="1685815129">
          <w:marLeft w:val="1166"/>
          <w:marRight w:val="0"/>
          <w:marTop w:val="0"/>
          <w:marBottom w:val="0"/>
          <w:divBdr>
            <w:top w:val="none" w:sz="0" w:space="0" w:color="auto"/>
            <w:left w:val="none" w:sz="0" w:space="0" w:color="auto"/>
            <w:bottom w:val="none" w:sz="0" w:space="0" w:color="auto"/>
            <w:right w:val="none" w:sz="0" w:space="0" w:color="auto"/>
          </w:divBdr>
        </w:div>
        <w:div w:id="1769932112">
          <w:marLeft w:val="2520"/>
          <w:marRight w:val="0"/>
          <w:marTop w:val="0"/>
          <w:marBottom w:val="0"/>
          <w:divBdr>
            <w:top w:val="none" w:sz="0" w:space="0" w:color="auto"/>
            <w:left w:val="none" w:sz="0" w:space="0" w:color="auto"/>
            <w:bottom w:val="none" w:sz="0" w:space="0" w:color="auto"/>
            <w:right w:val="none" w:sz="0" w:space="0" w:color="auto"/>
          </w:divBdr>
        </w:div>
        <w:div w:id="1812746063">
          <w:marLeft w:val="2520"/>
          <w:marRight w:val="0"/>
          <w:marTop w:val="0"/>
          <w:marBottom w:val="0"/>
          <w:divBdr>
            <w:top w:val="none" w:sz="0" w:space="0" w:color="auto"/>
            <w:left w:val="none" w:sz="0" w:space="0" w:color="auto"/>
            <w:bottom w:val="none" w:sz="0" w:space="0" w:color="auto"/>
            <w:right w:val="none" w:sz="0" w:space="0" w:color="auto"/>
          </w:divBdr>
        </w:div>
        <w:div w:id="1971931725">
          <w:marLeft w:val="1800"/>
          <w:marRight w:val="0"/>
          <w:marTop w:val="0"/>
          <w:marBottom w:val="0"/>
          <w:divBdr>
            <w:top w:val="none" w:sz="0" w:space="0" w:color="auto"/>
            <w:left w:val="none" w:sz="0" w:space="0" w:color="auto"/>
            <w:bottom w:val="none" w:sz="0" w:space="0" w:color="auto"/>
            <w:right w:val="none" w:sz="0" w:space="0" w:color="auto"/>
          </w:divBdr>
        </w:div>
        <w:div w:id="2015497251">
          <w:marLeft w:val="1166"/>
          <w:marRight w:val="0"/>
          <w:marTop w:val="0"/>
          <w:marBottom w:val="0"/>
          <w:divBdr>
            <w:top w:val="none" w:sz="0" w:space="0" w:color="auto"/>
            <w:left w:val="none" w:sz="0" w:space="0" w:color="auto"/>
            <w:bottom w:val="none" w:sz="0" w:space="0" w:color="auto"/>
            <w:right w:val="none" w:sz="0" w:space="0" w:color="auto"/>
          </w:divBdr>
        </w:div>
        <w:div w:id="2072998577">
          <w:marLeft w:val="2520"/>
          <w:marRight w:val="0"/>
          <w:marTop w:val="0"/>
          <w:marBottom w:val="0"/>
          <w:divBdr>
            <w:top w:val="none" w:sz="0" w:space="0" w:color="auto"/>
            <w:left w:val="none" w:sz="0" w:space="0" w:color="auto"/>
            <w:bottom w:val="none" w:sz="0" w:space="0" w:color="auto"/>
            <w:right w:val="none" w:sz="0" w:space="0" w:color="auto"/>
          </w:divBdr>
        </w:div>
      </w:divsChild>
    </w:div>
    <w:div w:id="448008857">
      <w:bodyDiv w:val="1"/>
      <w:marLeft w:val="0"/>
      <w:marRight w:val="0"/>
      <w:marTop w:val="0"/>
      <w:marBottom w:val="0"/>
      <w:divBdr>
        <w:top w:val="none" w:sz="0" w:space="0" w:color="auto"/>
        <w:left w:val="none" w:sz="0" w:space="0" w:color="auto"/>
        <w:bottom w:val="none" w:sz="0" w:space="0" w:color="auto"/>
        <w:right w:val="none" w:sz="0" w:space="0" w:color="auto"/>
      </w:divBdr>
    </w:div>
    <w:div w:id="640157022">
      <w:bodyDiv w:val="1"/>
      <w:marLeft w:val="0"/>
      <w:marRight w:val="0"/>
      <w:marTop w:val="0"/>
      <w:marBottom w:val="0"/>
      <w:divBdr>
        <w:top w:val="none" w:sz="0" w:space="0" w:color="auto"/>
        <w:left w:val="none" w:sz="0" w:space="0" w:color="auto"/>
        <w:bottom w:val="none" w:sz="0" w:space="0" w:color="auto"/>
        <w:right w:val="none" w:sz="0" w:space="0" w:color="auto"/>
      </w:divBdr>
    </w:div>
    <w:div w:id="665867963">
      <w:bodyDiv w:val="1"/>
      <w:marLeft w:val="0"/>
      <w:marRight w:val="0"/>
      <w:marTop w:val="0"/>
      <w:marBottom w:val="0"/>
      <w:divBdr>
        <w:top w:val="none" w:sz="0" w:space="0" w:color="auto"/>
        <w:left w:val="none" w:sz="0" w:space="0" w:color="auto"/>
        <w:bottom w:val="none" w:sz="0" w:space="0" w:color="auto"/>
        <w:right w:val="none" w:sz="0" w:space="0" w:color="auto"/>
      </w:divBdr>
    </w:div>
    <w:div w:id="895050095">
      <w:bodyDiv w:val="1"/>
      <w:marLeft w:val="0"/>
      <w:marRight w:val="0"/>
      <w:marTop w:val="0"/>
      <w:marBottom w:val="0"/>
      <w:divBdr>
        <w:top w:val="none" w:sz="0" w:space="0" w:color="auto"/>
        <w:left w:val="none" w:sz="0" w:space="0" w:color="auto"/>
        <w:bottom w:val="none" w:sz="0" w:space="0" w:color="auto"/>
        <w:right w:val="none" w:sz="0" w:space="0" w:color="auto"/>
      </w:divBdr>
    </w:div>
    <w:div w:id="935480035">
      <w:bodyDiv w:val="1"/>
      <w:marLeft w:val="0"/>
      <w:marRight w:val="0"/>
      <w:marTop w:val="0"/>
      <w:marBottom w:val="0"/>
      <w:divBdr>
        <w:top w:val="none" w:sz="0" w:space="0" w:color="auto"/>
        <w:left w:val="none" w:sz="0" w:space="0" w:color="auto"/>
        <w:bottom w:val="none" w:sz="0" w:space="0" w:color="auto"/>
        <w:right w:val="none" w:sz="0" w:space="0" w:color="auto"/>
      </w:divBdr>
    </w:div>
    <w:div w:id="967199846">
      <w:bodyDiv w:val="1"/>
      <w:marLeft w:val="0"/>
      <w:marRight w:val="0"/>
      <w:marTop w:val="0"/>
      <w:marBottom w:val="0"/>
      <w:divBdr>
        <w:top w:val="none" w:sz="0" w:space="0" w:color="auto"/>
        <w:left w:val="none" w:sz="0" w:space="0" w:color="auto"/>
        <w:bottom w:val="none" w:sz="0" w:space="0" w:color="auto"/>
        <w:right w:val="none" w:sz="0" w:space="0" w:color="auto"/>
      </w:divBdr>
      <w:divsChild>
        <w:div w:id="923219072">
          <w:marLeft w:val="547"/>
          <w:marRight w:val="0"/>
          <w:marTop w:val="0"/>
          <w:marBottom w:val="0"/>
          <w:divBdr>
            <w:top w:val="none" w:sz="0" w:space="0" w:color="auto"/>
            <w:left w:val="none" w:sz="0" w:space="0" w:color="auto"/>
            <w:bottom w:val="none" w:sz="0" w:space="0" w:color="auto"/>
            <w:right w:val="none" w:sz="0" w:space="0" w:color="auto"/>
          </w:divBdr>
        </w:div>
      </w:divsChild>
    </w:div>
    <w:div w:id="1172843208">
      <w:bodyDiv w:val="1"/>
      <w:marLeft w:val="0"/>
      <w:marRight w:val="0"/>
      <w:marTop w:val="0"/>
      <w:marBottom w:val="0"/>
      <w:divBdr>
        <w:top w:val="none" w:sz="0" w:space="0" w:color="auto"/>
        <w:left w:val="none" w:sz="0" w:space="0" w:color="auto"/>
        <w:bottom w:val="none" w:sz="0" w:space="0" w:color="auto"/>
        <w:right w:val="none" w:sz="0" w:space="0" w:color="auto"/>
      </w:divBdr>
    </w:div>
    <w:div w:id="1192260278">
      <w:bodyDiv w:val="1"/>
      <w:marLeft w:val="0"/>
      <w:marRight w:val="0"/>
      <w:marTop w:val="0"/>
      <w:marBottom w:val="0"/>
      <w:divBdr>
        <w:top w:val="none" w:sz="0" w:space="0" w:color="auto"/>
        <w:left w:val="none" w:sz="0" w:space="0" w:color="auto"/>
        <w:bottom w:val="none" w:sz="0" w:space="0" w:color="auto"/>
        <w:right w:val="none" w:sz="0" w:space="0" w:color="auto"/>
      </w:divBdr>
    </w:div>
    <w:div w:id="1320377546">
      <w:bodyDiv w:val="1"/>
      <w:marLeft w:val="0"/>
      <w:marRight w:val="0"/>
      <w:marTop w:val="0"/>
      <w:marBottom w:val="0"/>
      <w:divBdr>
        <w:top w:val="none" w:sz="0" w:space="0" w:color="auto"/>
        <w:left w:val="none" w:sz="0" w:space="0" w:color="auto"/>
        <w:bottom w:val="none" w:sz="0" w:space="0" w:color="auto"/>
        <w:right w:val="none" w:sz="0" w:space="0" w:color="auto"/>
      </w:divBdr>
    </w:div>
    <w:div w:id="1451243182">
      <w:bodyDiv w:val="1"/>
      <w:marLeft w:val="0"/>
      <w:marRight w:val="0"/>
      <w:marTop w:val="0"/>
      <w:marBottom w:val="0"/>
      <w:divBdr>
        <w:top w:val="none" w:sz="0" w:space="0" w:color="auto"/>
        <w:left w:val="none" w:sz="0" w:space="0" w:color="auto"/>
        <w:bottom w:val="none" w:sz="0" w:space="0" w:color="auto"/>
        <w:right w:val="none" w:sz="0" w:space="0" w:color="auto"/>
      </w:divBdr>
      <w:divsChild>
        <w:div w:id="2135320445">
          <w:marLeft w:val="0"/>
          <w:marRight w:val="0"/>
          <w:marTop w:val="0"/>
          <w:marBottom w:val="0"/>
          <w:divBdr>
            <w:top w:val="none" w:sz="0" w:space="0" w:color="auto"/>
            <w:left w:val="none" w:sz="0" w:space="0" w:color="auto"/>
            <w:bottom w:val="none" w:sz="0" w:space="0" w:color="auto"/>
            <w:right w:val="none" w:sz="0" w:space="0" w:color="auto"/>
          </w:divBdr>
          <w:divsChild>
            <w:div w:id="535894912">
              <w:marLeft w:val="0"/>
              <w:marRight w:val="0"/>
              <w:marTop w:val="0"/>
              <w:marBottom w:val="0"/>
              <w:divBdr>
                <w:top w:val="none" w:sz="0" w:space="0" w:color="auto"/>
                <w:left w:val="none" w:sz="0" w:space="0" w:color="auto"/>
                <w:bottom w:val="none" w:sz="0" w:space="0" w:color="auto"/>
                <w:right w:val="none" w:sz="0" w:space="0" w:color="auto"/>
              </w:divBdr>
              <w:divsChild>
                <w:div w:id="1174952373">
                  <w:marLeft w:val="0"/>
                  <w:marRight w:val="0"/>
                  <w:marTop w:val="0"/>
                  <w:marBottom w:val="0"/>
                  <w:divBdr>
                    <w:top w:val="none" w:sz="0" w:space="0" w:color="auto"/>
                    <w:left w:val="none" w:sz="0" w:space="0" w:color="auto"/>
                    <w:bottom w:val="none" w:sz="0" w:space="0" w:color="auto"/>
                    <w:right w:val="none" w:sz="0" w:space="0" w:color="auto"/>
                  </w:divBdr>
                  <w:divsChild>
                    <w:div w:id="1713068077">
                      <w:marLeft w:val="0"/>
                      <w:marRight w:val="0"/>
                      <w:marTop w:val="0"/>
                      <w:marBottom w:val="0"/>
                      <w:divBdr>
                        <w:top w:val="none" w:sz="0" w:space="0" w:color="auto"/>
                        <w:left w:val="none" w:sz="0" w:space="0" w:color="auto"/>
                        <w:bottom w:val="none" w:sz="0" w:space="0" w:color="auto"/>
                        <w:right w:val="none" w:sz="0" w:space="0" w:color="auto"/>
                      </w:divBdr>
                      <w:divsChild>
                        <w:div w:id="1746028175">
                          <w:marLeft w:val="0"/>
                          <w:marRight w:val="0"/>
                          <w:marTop w:val="0"/>
                          <w:marBottom w:val="0"/>
                          <w:divBdr>
                            <w:top w:val="none" w:sz="0" w:space="0" w:color="auto"/>
                            <w:left w:val="none" w:sz="0" w:space="0" w:color="auto"/>
                            <w:bottom w:val="none" w:sz="0" w:space="0" w:color="auto"/>
                            <w:right w:val="none" w:sz="0" w:space="0" w:color="auto"/>
                          </w:divBdr>
                          <w:divsChild>
                            <w:div w:id="2114012264">
                              <w:marLeft w:val="0"/>
                              <w:marRight w:val="0"/>
                              <w:marTop w:val="0"/>
                              <w:marBottom w:val="0"/>
                              <w:divBdr>
                                <w:top w:val="none" w:sz="0" w:space="0" w:color="auto"/>
                                <w:left w:val="none" w:sz="0" w:space="0" w:color="auto"/>
                                <w:bottom w:val="none" w:sz="0" w:space="0" w:color="auto"/>
                                <w:right w:val="none" w:sz="0" w:space="0" w:color="auto"/>
                              </w:divBdr>
                              <w:divsChild>
                                <w:div w:id="822892043">
                                  <w:marLeft w:val="0"/>
                                  <w:marRight w:val="0"/>
                                  <w:marTop w:val="0"/>
                                  <w:marBottom w:val="0"/>
                                  <w:divBdr>
                                    <w:top w:val="none" w:sz="0" w:space="0" w:color="auto"/>
                                    <w:left w:val="none" w:sz="0" w:space="0" w:color="auto"/>
                                    <w:bottom w:val="none" w:sz="0" w:space="0" w:color="auto"/>
                                    <w:right w:val="none" w:sz="0" w:space="0" w:color="auto"/>
                                  </w:divBdr>
                                  <w:divsChild>
                                    <w:div w:id="982394217">
                                      <w:marLeft w:val="60"/>
                                      <w:marRight w:val="0"/>
                                      <w:marTop w:val="0"/>
                                      <w:marBottom w:val="0"/>
                                      <w:divBdr>
                                        <w:top w:val="none" w:sz="0" w:space="0" w:color="auto"/>
                                        <w:left w:val="none" w:sz="0" w:space="0" w:color="auto"/>
                                        <w:bottom w:val="none" w:sz="0" w:space="0" w:color="auto"/>
                                        <w:right w:val="none" w:sz="0" w:space="0" w:color="auto"/>
                                      </w:divBdr>
                                      <w:divsChild>
                                        <w:div w:id="1551727352">
                                          <w:marLeft w:val="0"/>
                                          <w:marRight w:val="0"/>
                                          <w:marTop w:val="0"/>
                                          <w:marBottom w:val="0"/>
                                          <w:divBdr>
                                            <w:top w:val="none" w:sz="0" w:space="0" w:color="auto"/>
                                            <w:left w:val="none" w:sz="0" w:space="0" w:color="auto"/>
                                            <w:bottom w:val="none" w:sz="0" w:space="0" w:color="auto"/>
                                            <w:right w:val="none" w:sz="0" w:space="0" w:color="auto"/>
                                          </w:divBdr>
                                          <w:divsChild>
                                            <w:div w:id="1730224773">
                                              <w:marLeft w:val="0"/>
                                              <w:marRight w:val="0"/>
                                              <w:marTop w:val="0"/>
                                              <w:marBottom w:val="120"/>
                                              <w:divBdr>
                                                <w:top w:val="single" w:sz="6" w:space="0" w:color="F5F5F5"/>
                                                <w:left w:val="single" w:sz="6" w:space="0" w:color="F5F5F5"/>
                                                <w:bottom w:val="single" w:sz="6" w:space="0" w:color="F5F5F5"/>
                                                <w:right w:val="single" w:sz="6" w:space="0" w:color="F5F5F5"/>
                                              </w:divBdr>
                                              <w:divsChild>
                                                <w:div w:id="504514113">
                                                  <w:marLeft w:val="0"/>
                                                  <w:marRight w:val="0"/>
                                                  <w:marTop w:val="0"/>
                                                  <w:marBottom w:val="0"/>
                                                  <w:divBdr>
                                                    <w:top w:val="none" w:sz="0" w:space="0" w:color="auto"/>
                                                    <w:left w:val="none" w:sz="0" w:space="0" w:color="auto"/>
                                                    <w:bottom w:val="none" w:sz="0" w:space="0" w:color="auto"/>
                                                    <w:right w:val="none" w:sz="0" w:space="0" w:color="auto"/>
                                                  </w:divBdr>
                                                  <w:divsChild>
                                                    <w:div w:id="1141997367">
                                                      <w:marLeft w:val="0"/>
                                                      <w:marRight w:val="0"/>
                                                      <w:marTop w:val="0"/>
                                                      <w:marBottom w:val="0"/>
                                                      <w:divBdr>
                                                        <w:top w:val="none" w:sz="0" w:space="0" w:color="auto"/>
                                                        <w:left w:val="none" w:sz="0" w:space="0" w:color="auto"/>
                                                        <w:bottom w:val="none" w:sz="0" w:space="0" w:color="auto"/>
                                                        <w:right w:val="none" w:sz="0" w:space="0" w:color="auto"/>
                                                      </w:divBdr>
                                                    </w:div>
                                                  </w:divsChild>
                                                </w:div>
                                                <w:div w:id="839470668">
                                                  <w:marLeft w:val="0"/>
                                                  <w:marRight w:val="0"/>
                                                  <w:marTop w:val="0"/>
                                                  <w:marBottom w:val="0"/>
                                                  <w:divBdr>
                                                    <w:top w:val="none" w:sz="0" w:space="0" w:color="auto"/>
                                                    <w:left w:val="none" w:sz="0" w:space="0" w:color="auto"/>
                                                    <w:bottom w:val="none" w:sz="0" w:space="0" w:color="auto"/>
                                                    <w:right w:val="none" w:sz="0" w:space="0" w:color="auto"/>
                                                  </w:divBdr>
                                                  <w:divsChild>
                                                    <w:div w:id="123412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9908978">
      <w:bodyDiv w:val="1"/>
      <w:marLeft w:val="0"/>
      <w:marRight w:val="0"/>
      <w:marTop w:val="0"/>
      <w:marBottom w:val="0"/>
      <w:divBdr>
        <w:top w:val="none" w:sz="0" w:space="0" w:color="auto"/>
        <w:left w:val="none" w:sz="0" w:space="0" w:color="auto"/>
        <w:bottom w:val="none" w:sz="0" w:space="0" w:color="auto"/>
        <w:right w:val="none" w:sz="0" w:space="0" w:color="auto"/>
      </w:divBdr>
    </w:div>
    <w:div w:id="1532571270">
      <w:bodyDiv w:val="1"/>
      <w:marLeft w:val="0"/>
      <w:marRight w:val="0"/>
      <w:marTop w:val="0"/>
      <w:marBottom w:val="0"/>
      <w:divBdr>
        <w:top w:val="none" w:sz="0" w:space="0" w:color="auto"/>
        <w:left w:val="none" w:sz="0" w:space="0" w:color="auto"/>
        <w:bottom w:val="none" w:sz="0" w:space="0" w:color="auto"/>
        <w:right w:val="none" w:sz="0" w:space="0" w:color="auto"/>
      </w:divBdr>
      <w:divsChild>
        <w:div w:id="1720350961">
          <w:marLeft w:val="0"/>
          <w:marRight w:val="0"/>
          <w:marTop w:val="0"/>
          <w:marBottom w:val="0"/>
          <w:divBdr>
            <w:top w:val="none" w:sz="0" w:space="0" w:color="auto"/>
            <w:left w:val="none" w:sz="0" w:space="0" w:color="auto"/>
            <w:bottom w:val="none" w:sz="0" w:space="0" w:color="auto"/>
            <w:right w:val="none" w:sz="0" w:space="0" w:color="auto"/>
          </w:divBdr>
          <w:divsChild>
            <w:div w:id="264726528">
              <w:marLeft w:val="0"/>
              <w:marRight w:val="0"/>
              <w:marTop w:val="0"/>
              <w:marBottom w:val="0"/>
              <w:divBdr>
                <w:top w:val="none" w:sz="0" w:space="0" w:color="auto"/>
                <w:left w:val="none" w:sz="0" w:space="0" w:color="auto"/>
                <w:bottom w:val="none" w:sz="0" w:space="0" w:color="auto"/>
                <w:right w:val="none" w:sz="0" w:space="0" w:color="auto"/>
              </w:divBdr>
              <w:divsChild>
                <w:div w:id="356850540">
                  <w:marLeft w:val="0"/>
                  <w:marRight w:val="0"/>
                  <w:marTop w:val="0"/>
                  <w:marBottom w:val="0"/>
                  <w:divBdr>
                    <w:top w:val="none" w:sz="0" w:space="0" w:color="auto"/>
                    <w:left w:val="none" w:sz="0" w:space="0" w:color="auto"/>
                    <w:bottom w:val="none" w:sz="0" w:space="0" w:color="auto"/>
                    <w:right w:val="none" w:sz="0" w:space="0" w:color="auto"/>
                  </w:divBdr>
                  <w:divsChild>
                    <w:div w:id="1838573039">
                      <w:marLeft w:val="1"/>
                      <w:marRight w:val="1"/>
                      <w:marTop w:val="0"/>
                      <w:marBottom w:val="0"/>
                      <w:divBdr>
                        <w:top w:val="none" w:sz="0" w:space="0" w:color="auto"/>
                        <w:left w:val="none" w:sz="0" w:space="0" w:color="auto"/>
                        <w:bottom w:val="none" w:sz="0" w:space="0" w:color="auto"/>
                        <w:right w:val="none" w:sz="0" w:space="0" w:color="auto"/>
                      </w:divBdr>
                      <w:divsChild>
                        <w:div w:id="1951665946">
                          <w:marLeft w:val="0"/>
                          <w:marRight w:val="0"/>
                          <w:marTop w:val="0"/>
                          <w:marBottom w:val="0"/>
                          <w:divBdr>
                            <w:top w:val="none" w:sz="0" w:space="0" w:color="auto"/>
                            <w:left w:val="none" w:sz="0" w:space="0" w:color="auto"/>
                            <w:bottom w:val="none" w:sz="0" w:space="0" w:color="auto"/>
                            <w:right w:val="none" w:sz="0" w:space="0" w:color="auto"/>
                          </w:divBdr>
                          <w:divsChild>
                            <w:div w:id="175341006">
                              <w:marLeft w:val="0"/>
                              <w:marRight w:val="0"/>
                              <w:marTop w:val="0"/>
                              <w:marBottom w:val="360"/>
                              <w:divBdr>
                                <w:top w:val="none" w:sz="0" w:space="0" w:color="auto"/>
                                <w:left w:val="none" w:sz="0" w:space="0" w:color="auto"/>
                                <w:bottom w:val="none" w:sz="0" w:space="0" w:color="auto"/>
                                <w:right w:val="none" w:sz="0" w:space="0" w:color="auto"/>
                              </w:divBdr>
                              <w:divsChild>
                                <w:div w:id="369426889">
                                  <w:marLeft w:val="0"/>
                                  <w:marRight w:val="0"/>
                                  <w:marTop w:val="0"/>
                                  <w:marBottom w:val="0"/>
                                  <w:divBdr>
                                    <w:top w:val="none" w:sz="0" w:space="0" w:color="auto"/>
                                    <w:left w:val="none" w:sz="0" w:space="0" w:color="auto"/>
                                    <w:bottom w:val="none" w:sz="0" w:space="0" w:color="auto"/>
                                    <w:right w:val="none" w:sz="0" w:space="0" w:color="auto"/>
                                  </w:divBdr>
                                  <w:divsChild>
                                    <w:div w:id="1962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195744">
      <w:bodyDiv w:val="1"/>
      <w:marLeft w:val="0"/>
      <w:marRight w:val="0"/>
      <w:marTop w:val="0"/>
      <w:marBottom w:val="0"/>
      <w:divBdr>
        <w:top w:val="none" w:sz="0" w:space="0" w:color="auto"/>
        <w:left w:val="none" w:sz="0" w:space="0" w:color="auto"/>
        <w:bottom w:val="none" w:sz="0" w:space="0" w:color="auto"/>
        <w:right w:val="none" w:sz="0" w:space="0" w:color="auto"/>
      </w:divBdr>
    </w:div>
    <w:div w:id="1717192472">
      <w:bodyDiv w:val="1"/>
      <w:marLeft w:val="0"/>
      <w:marRight w:val="0"/>
      <w:marTop w:val="0"/>
      <w:marBottom w:val="0"/>
      <w:divBdr>
        <w:top w:val="none" w:sz="0" w:space="0" w:color="auto"/>
        <w:left w:val="none" w:sz="0" w:space="0" w:color="auto"/>
        <w:bottom w:val="none" w:sz="0" w:space="0" w:color="auto"/>
        <w:right w:val="none" w:sz="0" w:space="0" w:color="auto"/>
      </w:divBdr>
    </w:div>
    <w:div w:id="1721972470">
      <w:bodyDiv w:val="1"/>
      <w:marLeft w:val="0"/>
      <w:marRight w:val="0"/>
      <w:marTop w:val="0"/>
      <w:marBottom w:val="0"/>
      <w:divBdr>
        <w:top w:val="none" w:sz="0" w:space="0" w:color="auto"/>
        <w:left w:val="none" w:sz="0" w:space="0" w:color="auto"/>
        <w:bottom w:val="none" w:sz="0" w:space="0" w:color="auto"/>
        <w:right w:val="none" w:sz="0" w:space="0" w:color="auto"/>
      </w:divBdr>
    </w:div>
    <w:div w:id="1884713975">
      <w:bodyDiv w:val="1"/>
      <w:marLeft w:val="0"/>
      <w:marRight w:val="0"/>
      <w:marTop w:val="0"/>
      <w:marBottom w:val="0"/>
      <w:divBdr>
        <w:top w:val="none" w:sz="0" w:space="0" w:color="auto"/>
        <w:left w:val="none" w:sz="0" w:space="0" w:color="auto"/>
        <w:bottom w:val="none" w:sz="0" w:space="0" w:color="auto"/>
        <w:right w:val="none" w:sz="0" w:space="0" w:color="auto"/>
      </w:divBdr>
      <w:divsChild>
        <w:div w:id="1071125158">
          <w:marLeft w:val="0"/>
          <w:marRight w:val="0"/>
          <w:marTop w:val="0"/>
          <w:marBottom w:val="0"/>
          <w:divBdr>
            <w:top w:val="none" w:sz="0" w:space="0" w:color="auto"/>
            <w:left w:val="none" w:sz="0" w:space="0" w:color="auto"/>
            <w:bottom w:val="none" w:sz="0" w:space="0" w:color="auto"/>
            <w:right w:val="none" w:sz="0" w:space="0" w:color="auto"/>
          </w:divBdr>
          <w:divsChild>
            <w:div w:id="46807019">
              <w:marLeft w:val="0"/>
              <w:marRight w:val="0"/>
              <w:marTop w:val="0"/>
              <w:marBottom w:val="0"/>
              <w:divBdr>
                <w:top w:val="none" w:sz="0" w:space="0" w:color="auto"/>
                <w:left w:val="none" w:sz="0" w:space="0" w:color="auto"/>
                <w:bottom w:val="none" w:sz="0" w:space="0" w:color="auto"/>
                <w:right w:val="none" w:sz="0" w:space="0" w:color="auto"/>
              </w:divBdr>
              <w:divsChild>
                <w:div w:id="492575302">
                  <w:marLeft w:val="0"/>
                  <w:marRight w:val="0"/>
                  <w:marTop w:val="0"/>
                  <w:marBottom w:val="0"/>
                  <w:divBdr>
                    <w:top w:val="none" w:sz="0" w:space="0" w:color="auto"/>
                    <w:left w:val="none" w:sz="0" w:space="0" w:color="auto"/>
                    <w:bottom w:val="none" w:sz="0" w:space="0" w:color="auto"/>
                    <w:right w:val="none" w:sz="0" w:space="0" w:color="auto"/>
                  </w:divBdr>
                  <w:divsChild>
                    <w:div w:id="382945199">
                      <w:marLeft w:val="0"/>
                      <w:marRight w:val="0"/>
                      <w:marTop w:val="0"/>
                      <w:marBottom w:val="0"/>
                      <w:divBdr>
                        <w:top w:val="none" w:sz="0" w:space="0" w:color="auto"/>
                        <w:left w:val="none" w:sz="0" w:space="0" w:color="auto"/>
                        <w:bottom w:val="none" w:sz="0" w:space="0" w:color="auto"/>
                        <w:right w:val="none" w:sz="0" w:space="0" w:color="auto"/>
                      </w:divBdr>
                      <w:divsChild>
                        <w:div w:id="987517785">
                          <w:marLeft w:val="0"/>
                          <w:marRight w:val="0"/>
                          <w:marTop w:val="0"/>
                          <w:marBottom w:val="0"/>
                          <w:divBdr>
                            <w:top w:val="none" w:sz="0" w:space="0" w:color="auto"/>
                            <w:left w:val="none" w:sz="0" w:space="0" w:color="auto"/>
                            <w:bottom w:val="none" w:sz="0" w:space="0" w:color="auto"/>
                            <w:right w:val="none" w:sz="0" w:space="0" w:color="auto"/>
                          </w:divBdr>
                          <w:divsChild>
                            <w:div w:id="233200668">
                              <w:marLeft w:val="0"/>
                              <w:marRight w:val="0"/>
                              <w:marTop w:val="0"/>
                              <w:marBottom w:val="0"/>
                              <w:divBdr>
                                <w:top w:val="none" w:sz="0" w:space="0" w:color="auto"/>
                                <w:left w:val="none" w:sz="0" w:space="0" w:color="auto"/>
                                <w:bottom w:val="none" w:sz="0" w:space="0" w:color="auto"/>
                                <w:right w:val="none" w:sz="0" w:space="0" w:color="auto"/>
                              </w:divBdr>
                              <w:divsChild>
                                <w:div w:id="596056843">
                                  <w:marLeft w:val="0"/>
                                  <w:marRight w:val="0"/>
                                  <w:marTop w:val="0"/>
                                  <w:marBottom w:val="0"/>
                                  <w:divBdr>
                                    <w:top w:val="none" w:sz="0" w:space="0" w:color="auto"/>
                                    <w:left w:val="none" w:sz="0" w:space="0" w:color="auto"/>
                                    <w:bottom w:val="none" w:sz="0" w:space="0" w:color="auto"/>
                                    <w:right w:val="none" w:sz="0" w:space="0" w:color="auto"/>
                                  </w:divBdr>
                                  <w:divsChild>
                                    <w:div w:id="335501569">
                                      <w:marLeft w:val="60"/>
                                      <w:marRight w:val="0"/>
                                      <w:marTop w:val="0"/>
                                      <w:marBottom w:val="0"/>
                                      <w:divBdr>
                                        <w:top w:val="none" w:sz="0" w:space="0" w:color="auto"/>
                                        <w:left w:val="none" w:sz="0" w:space="0" w:color="auto"/>
                                        <w:bottom w:val="none" w:sz="0" w:space="0" w:color="auto"/>
                                        <w:right w:val="none" w:sz="0" w:space="0" w:color="auto"/>
                                      </w:divBdr>
                                      <w:divsChild>
                                        <w:div w:id="1449930629">
                                          <w:marLeft w:val="0"/>
                                          <w:marRight w:val="0"/>
                                          <w:marTop w:val="0"/>
                                          <w:marBottom w:val="0"/>
                                          <w:divBdr>
                                            <w:top w:val="none" w:sz="0" w:space="0" w:color="auto"/>
                                            <w:left w:val="none" w:sz="0" w:space="0" w:color="auto"/>
                                            <w:bottom w:val="none" w:sz="0" w:space="0" w:color="auto"/>
                                            <w:right w:val="none" w:sz="0" w:space="0" w:color="auto"/>
                                          </w:divBdr>
                                          <w:divsChild>
                                            <w:div w:id="1515264404">
                                              <w:marLeft w:val="0"/>
                                              <w:marRight w:val="0"/>
                                              <w:marTop w:val="0"/>
                                              <w:marBottom w:val="120"/>
                                              <w:divBdr>
                                                <w:top w:val="single" w:sz="6" w:space="0" w:color="F5F5F5"/>
                                                <w:left w:val="single" w:sz="6" w:space="0" w:color="F5F5F5"/>
                                                <w:bottom w:val="single" w:sz="6" w:space="0" w:color="F5F5F5"/>
                                                <w:right w:val="single" w:sz="6" w:space="0" w:color="F5F5F5"/>
                                              </w:divBdr>
                                              <w:divsChild>
                                                <w:div w:id="1350520256">
                                                  <w:marLeft w:val="0"/>
                                                  <w:marRight w:val="0"/>
                                                  <w:marTop w:val="0"/>
                                                  <w:marBottom w:val="0"/>
                                                  <w:divBdr>
                                                    <w:top w:val="none" w:sz="0" w:space="0" w:color="auto"/>
                                                    <w:left w:val="none" w:sz="0" w:space="0" w:color="auto"/>
                                                    <w:bottom w:val="none" w:sz="0" w:space="0" w:color="auto"/>
                                                    <w:right w:val="none" w:sz="0" w:space="0" w:color="auto"/>
                                                  </w:divBdr>
                                                  <w:divsChild>
                                                    <w:div w:id="244077496">
                                                      <w:marLeft w:val="0"/>
                                                      <w:marRight w:val="0"/>
                                                      <w:marTop w:val="0"/>
                                                      <w:marBottom w:val="0"/>
                                                      <w:divBdr>
                                                        <w:top w:val="none" w:sz="0" w:space="0" w:color="auto"/>
                                                        <w:left w:val="none" w:sz="0" w:space="0" w:color="auto"/>
                                                        <w:bottom w:val="none" w:sz="0" w:space="0" w:color="auto"/>
                                                        <w:right w:val="none" w:sz="0" w:space="0" w:color="auto"/>
                                                      </w:divBdr>
                                                    </w:div>
                                                  </w:divsChild>
                                                </w:div>
                                                <w:div w:id="1886484562">
                                                  <w:marLeft w:val="0"/>
                                                  <w:marRight w:val="0"/>
                                                  <w:marTop w:val="0"/>
                                                  <w:marBottom w:val="0"/>
                                                  <w:divBdr>
                                                    <w:top w:val="none" w:sz="0" w:space="0" w:color="auto"/>
                                                    <w:left w:val="none" w:sz="0" w:space="0" w:color="auto"/>
                                                    <w:bottom w:val="none" w:sz="0" w:space="0" w:color="auto"/>
                                                    <w:right w:val="none" w:sz="0" w:space="0" w:color="auto"/>
                                                  </w:divBdr>
                                                  <w:divsChild>
                                                    <w:div w:id="49441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2127232">
      <w:bodyDiv w:val="1"/>
      <w:marLeft w:val="0"/>
      <w:marRight w:val="0"/>
      <w:marTop w:val="0"/>
      <w:marBottom w:val="0"/>
      <w:divBdr>
        <w:top w:val="none" w:sz="0" w:space="0" w:color="auto"/>
        <w:left w:val="none" w:sz="0" w:space="0" w:color="auto"/>
        <w:bottom w:val="none" w:sz="0" w:space="0" w:color="auto"/>
        <w:right w:val="none" w:sz="0" w:space="0" w:color="auto"/>
      </w:divBdr>
    </w:div>
    <w:div w:id="2100177727">
      <w:bodyDiv w:val="1"/>
      <w:marLeft w:val="0"/>
      <w:marRight w:val="0"/>
      <w:marTop w:val="0"/>
      <w:marBottom w:val="0"/>
      <w:divBdr>
        <w:top w:val="none" w:sz="0" w:space="0" w:color="auto"/>
        <w:left w:val="none" w:sz="0" w:space="0" w:color="auto"/>
        <w:bottom w:val="none" w:sz="0" w:space="0" w:color="auto"/>
        <w:right w:val="none" w:sz="0" w:space="0" w:color="auto"/>
      </w:divBdr>
      <w:divsChild>
        <w:div w:id="1329862611">
          <w:marLeft w:val="0"/>
          <w:marRight w:val="0"/>
          <w:marTop w:val="0"/>
          <w:marBottom w:val="0"/>
          <w:divBdr>
            <w:top w:val="none" w:sz="0" w:space="0" w:color="auto"/>
            <w:left w:val="none" w:sz="0" w:space="0" w:color="auto"/>
            <w:bottom w:val="none" w:sz="0" w:space="0" w:color="auto"/>
            <w:right w:val="none" w:sz="0" w:space="0" w:color="auto"/>
          </w:divBdr>
          <w:divsChild>
            <w:div w:id="291643863">
              <w:marLeft w:val="0"/>
              <w:marRight w:val="0"/>
              <w:marTop w:val="0"/>
              <w:marBottom w:val="0"/>
              <w:divBdr>
                <w:top w:val="none" w:sz="0" w:space="0" w:color="auto"/>
                <w:left w:val="none" w:sz="0" w:space="0" w:color="auto"/>
                <w:bottom w:val="none" w:sz="0" w:space="0" w:color="auto"/>
                <w:right w:val="none" w:sz="0" w:space="0" w:color="auto"/>
              </w:divBdr>
              <w:divsChild>
                <w:div w:id="231240289">
                  <w:marLeft w:val="0"/>
                  <w:marRight w:val="0"/>
                  <w:marTop w:val="0"/>
                  <w:marBottom w:val="0"/>
                  <w:divBdr>
                    <w:top w:val="none" w:sz="0" w:space="0" w:color="auto"/>
                    <w:left w:val="none" w:sz="0" w:space="0" w:color="auto"/>
                    <w:bottom w:val="none" w:sz="0" w:space="0" w:color="auto"/>
                    <w:right w:val="none" w:sz="0" w:space="0" w:color="auto"/>
                  </w:divBdr>
                  <w:divsChild>
                    <w:div w:id="2003653301">
                      <w:marLeft w:val="0"/>
                      <w:marRight w:val="0"/>
                      <w:marTop w:val="0"/>
                      <w:marBottom w:val="0"/>
                      <w:divBdr>
                        <w:top w:val="none" w:sz="0" w:space="0" w:color="auto"/>
                        <w:left w:val="none" w:sz="0" w:space="0" w:color="auto"/>
                        <w:bottom w:val="none" w:sz="0" w:space="0" w:color="auto"/>
                        <w:right w:val="none" w:sz="0" w:space="0" w:color="auto"/>
                      </w:divBdr>
                      <w:divsChild>
                        <w:div w:id="1004816098">
                          <w:marLeft w:val="0"/>
                          <w:marRight w:val="0"/>
                          <w:marTop w:val="0"/>
                          <w:marBottom w:val="0"/>
                          <w:divBdr>
                            <w:top w:val="none" w:sz="0" w:space="0" w:color="auto"/>
                            <w:left w:val="none" w:sz="0" w:space="0" w:color="auto"/>
                            <w:bottom w:val="none" w:sz="0" w:space="0" w:color="auto"/>
                            <w:right w:val="none" w:sz="0" w:space="0" w:color="auto"/>
                          </w:divBdr>
                          <w:divsChild>
                            <w:div w:id="808284600">
                              <w:marLeft w:val="0"/>
                              <w:marRight w:val="0"/>
                              <w:marTop w:val="0"/>
                              <w:marBottom w:val="0"/>
                              <w:divBdr>
                                <w:top w:val="none" w:sz="0" w:space="0" w:color="auto"/>
                                <w:left w:val="none" w:sz="0" w:space="0" w:color="auto"/>
                                <w:bottom w:val="none" w:sz="0" w:space="0" w:color="auto"/>
                                <w:right w:val="none" w:sz="0" w:space="0" w:color="auto"/>
                              </w:divBdr>
                              <w:divsChild>
                                <w:div w:id="2100103830">
                                  <w:marLeft w:val="0"/>
                                  <w:marRight w:val="0"/>
                                  <w:marTop w:val="0"/>
                                  <w:marBottom w:val="0"/>
                                  <w:divBdr>
                                    <w:top w:val="none" w:sz="0" w:space="0" w:color="auto"/>
                                    <w:left w:val="none" w:sz="0" w:space="0" w:color="auto"/>
                                    <w:bottom w:val="none" w:sz="0" w:space="0" w:color="auto"/>
                                    <w:right w:val="none" w:sz="0" w:space="0" w:color="auto"/>
                                  </w:divBdr>
                                  <w:divsChild>
                                    <w:div w:id="852306283">
                                      <w:marLeft w:val="60"/>
                                      <w:marRight w:val="0"/>
                                      <w:marTop w:val="0"/>
                                      <w:marBottom w:val="0"/>
                                      <w:divBdr>
                                        <w:top w:val="none" w:sz="0" w:space="0" w:color="auto"/>
                                        <w:left w:val="none" w:sz="0" w:space="0" w:color="auto"/>
                                        <w:bottom w:val="none" w:sz="0" w:space="0" w:color="auto"/>
                                        <w:right w:val="none" w:sz="0" w:space="0" w:color="auto"/>
                                      </w:divBdr>
                                      <w:divsChild>
                                        <w:div w:id="1692417179">
                                          <w:marLeft w:val="0"/>
                                          <w:marRight w:val="0"/>
                                          <w:marTop w:val="0"/>
                                          <w:marBottom w:val="0"/>
                                          <w:divBdr>
                                            <w:top w:val="none" w:sz="0" w:space="0" w:color="auto"/>
                                            <w:left w:val="none" w:sz="0" w:space="0" w:color="auto"/>
                                            <w:bottom w:val="none" w:sz="0" w:space="0" w:color="auto"/>
                                            <w:right w:val="none" w:sz="0" w:space="0" w:color="auto"/>
                                          </w:divBdr>
                                          <w:divsChild>
                                            <w:div w:id="730999700">
                                              <w:marLeft w:val="0"/>
                                              <w:marRight w:val="0"/>
                                              <w:marTop w:val="0"/>
                                              <w:marBottom w:val="120"/>
                                              <w:divBdr>
                                                <w:top w:val="single" w:sz="6" w:space="0" w:color="F5F5F5"/>
                                                <w:left w:val="single" w:sz="6" w:space="0" w:color="F5F5F5"/>
                                                <w:bottom w:val="single" w:sz="6" w:space="0" w:color="F5F5F5"/>
                                                <w:right w:val="single" w:sz="6" w:space="0" w:color="F5F5F5"/>
                                              </w:divBdr>
                                              <w:divsChild>
                                                <w:div w:id="323559036">
                                                  <w:marLeft w:val="0"/>
                                                  <w:marRight w:val="0"/>
                                                  <w:marTop w:val="0"/>
                                                  <w:marBottom w:val="0"/>
                                                  <w:divBdr>
                                                    <w:top w:val="none" w:sz="0" w:space="0" w:color="auto"/>
                                                    <w:left w:val="none" w:sz="0" w:space="0" w:color="auto"/>
                                                    <w:bottom w:val="none" w:sz="0" w:space="0" w:color="auto"/>
                                                    <w:right w:val="none" w:sz="0" w:space="0" w:color="auto"/>
                                                  </w:divBdr>
                                                  <w:divsChild>
                                                    <w:div w:id="451942692">
                                                      <w:marLeft w:val="0"/>
                                                      <w:marRight w:val="0"/>
                                                      <w:marTop w:val="0"/>
                                                      <w:marBottom w:val="0"/>
                                                      <w:divBdr>
                                                        <w:top w:val="none" w:sz="0" w:space="0" w:color="auto"/>
                                                        <w:left w:val="none" w:sz="0" w:space="0" w:color="auto"/>
                                                        <w:bottom w:val="none" w:sz="0" w:space="0" w:color="auto"/>
                                                        <w:right w:val="none" w:sz="0" w:space="0" w:color="auto"/>
                                                      </w:divBdr>
                                                    </w:div>
                                                  </w:divsChild>
                                                </w:div>
                                                <w:div w:id="1757629663">
                                                  <w:marLeft w:val="0"/>
                                                  <w:marRight w:val="0"/>
                                                  <w:marTop w:val="0"/>
                                                  <w:marBottom w:val="0"/>
                                                  <w:divBdr>
                                                    <w:top w:val="none" w:sz="0" w:space="0" w:color="auto"/>
                                                    <w:left w:val="none" w:sz="0" w:space="0" w:color="auto"/>
                                                    <w:bottom w:val="none" w:sz="0" w:space="0" w:color="auto"/>
                                                    <w:right w:val="none" w:sz="0" w:space="0" w:color="auto"/>
                                                  </w:divBdr>
                                                  <w:divsChild>
                                                    <w:div w:id="4877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6071902">
      <w:bodyDiv w:val="1"/>
      <w:marLeft w:val="0"/>
      <w:marRight w:val="0"/>
      <w:marTop w:val="0"/>
      <w:marBottom w:val="0"/>
      <w:divBdr>
        <w:top w:val="none" w:sz="0" w:space="0" w:color="auto"/>
        <w:left w:val="none" w:sz="0" w:space="0" w:color="auto"/>
        <w:bottom w:val="none" w:sz="0" w:space="0" w:color="auto"/>
        <w:right w:val="none" w:sz="0" w:space="0" w:color="auto"/>
      </w:divBdr>
    </w:div>
    <w:div w:id="2134321918">
      <w:bodyDiv w:val="1"/>
      <w:marLeft w:val="0"/>
      <w:marRight w:val="0"/>
      <w:marTop w:val="0"/>
      <w:marBottom w:val="0"/>
      <w:divBdr>
        <w:top w:val="none" w:sz="0" w:space="0" w:color="auto"/>
        <w:left w:val="none" w:sz="0" w:space="0" w:color="auto"/>
        <w:bottom w:val="none" w:sz="0" w:space="0" w:color="auto"/>
        <w:right w:val="none" w:sz="0" w:space="0" w:color="auto"/>
      </w:divBdr>
      <w:divsChild>
        <w:div w:id="63715394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jpg"/><Relationship Id="rId5" Type="http://schemas.openxmlformats.org/officeDocument/2006/relationships/image" Target="media/image5.emf"/><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b:Source>
    <b:Tag>Placeholder1</b:Tag>
    <b:SourceType>Book</b:SourceType>
    <b:Guid>{18923C95-F049-4500-B618-6D951D1E098E}</b:Guid>
    <b:RefOrder>1</b:RefOrder>
  </b:Source>
</b:Sources>
</file>

<file path=customXml/itemProps1.xml><?xml version="1.0" encoding="utf-8"?>
<ds:datastoreItem xmlns:ds="http://schemas.openxmlformats.org/officeDocument/2006/customXml" ds:itemID="{2E115718-9FAE-4F01-909F-81F6BFB67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2537</Words>
  <Characters>14466</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Manuale di Audit</vt:lpstr>
    </vt:vector>
  </TitlesOfParts>
  <Company>BDO-GIT</Company>
  <LinksUpToDate>false</LinksUpToDate>
  <CharactersWithSpaces>16970</CharactersWithSpaces>
  <SharedDoc>false</SharedDoc>
  <HyperlinkBase/>
  <HLinks>
    <vt:vector size="432" baseType="variant">
      <vt:variant>
        <vt:i4>1900600</vt:i4>
      </vt:variant>
      <vt:variant>
        <vt:i4>369</vt:i4>
      </vt:variant>
      <vt:variant>
        <vt:i4>0</vt:i4>
      </vt:variant>
      <vt:variant>
        <vt:i4>5</vt:i4>
      </vt:variant>
      <vt:variant>
        <vt:lpwstr/>
      </vt:variant>
      <vt:variant>
        <vt:lpwstr>_Toc256688413</vt:lpwstr>
      </vt:variant>
      <vt:variant>
        <vt:i4>1900600</vt:i4>
      </vt:variant>
      <vt:variant>
        <vt:i4>366</vt:i4>
      </vt:variant>
      <vt:variant>
        <vt:i4>0</vt:i4>
      </vt:variant>
      <vt:variant>
        <vt:i4>5</vt:i4>
      </vt:variant>
      <vt:variant>
        <vt:lpwstr/>
      </vt:variant>
      <vt:variant>
        <vt:lpwstr>_Toc256688412</vt:lpwstr>
      </vt:variant>
      <vt:variant>
        <vt:i4>7209064</vt:i4>
      </vt:variant>
      <vt:variant>
        <vt:i4>363</vt:i4>
      </vt:variant>
      <vt:variant>
        <vt:i4>0</vt:i4>
      </vt:variant>
      <vt:variant>
        <vt:i4>5</vt:i4>
      </vt:variant>
      <vt:variant>
        <vt:lpwstr/>
      </vt:variant>
      <vt:variant>
        <vt:lpwstr>AllegatoVI</vt:lpwstr>
      </vt:variant>
      <vt:variant>
        <vt:i4>1900600</vt:i4>
      </vt:variant>
      <vt:variant>
        <vt:i4>360</vt:i4>
      </vt:variant>
      <vt:variant>
        <vt:i4>0</vt:i4>
      </vt:variant>
      <vt:variant>
        <vt:i4>5</vt:i4>
      </vt:variant>
      <vt:variant>
        <vt:lpwstr/>
      </vt:variant>
      <vt:variant>
        <vt:lpwstr>_Toc256688411</vt:lpwstr>
      </vt:variant>
      <vt:variant>
        <vt:i4>7209064</vt:i4>
      </vt:variant>
      <vt:variant>
        <vt:i4>354</vt:i4>
      </vt:variant>
      <vt:variant>
        <vt:i4>0</vt:i4>
      </vt:variant>
      <vt:variant>
        <vt:i4>5</vt:i4>
      </vt:variant>
      <vt:variant>
        <vt:lpwstr/>
      </vt:variant>
      <vt:variant>
        <vt:lpwstr>AllegatoVI</vt:lpwstr>
      </vt:variant>
      <vt:variant>
        <vt:i4>1900600</vt:i4>
      </vt:variant>
      <vt:variant>
        <vt:i4>351</vt:i4>
      </vt:variant>
      <vt:variant>
        <vt:i4>0</vt:i4>
      </vt:variant>
      <vt:variant>
        <vt:i4>5</vt:i4>
      </vt:variant>
      <vt:variant>
        <vt:lpwstr/>
      </vt:variant>
      <vt:variant>
        <vt:lpwstr>_Toc256688410</vt:lpwstr>
      </vt:variant>
      <vt:variant>
        <vt:i4>1835064</vt:i4>
      </vt:variant>
      <vt:variant>
        <vt:i4>348</vt:i4>
      </vt:variant>
      <vt:variant>
        <vt:i4>0</vt:i4>
      </vt:variant>
      <vt:variant>
        <vt:i4>5</vt:i4>
      </vt:variant>
      <vt:variant>
        <vt:lpwstr/>
      </vt:variant>
      <vt:variant>
        <vt:lpwstr>_Toc256688409</vt:lpwstr>
      </vt:variant>
      <vt:variant>
        <vt:i4>1835064</vt:i4>
      </vt:variant>
      <vt:variant>
        <vt:i4>345</vt:i4>
      </vt:variant>
      <vt:variant>
        <vt:i4>0</vt:i4>
      </vt:variant>
      <vt:variant>
        <vt:i4>5</vt:i4>
      </vt:variant>
      <vt:variant>
        <vt:lpwstr/>
      </vt:variant>
      <vt:variant>
        <vt:lpwstr>_Toc256688407</vt:lpwstr>
      </vt:variant>
      <vt:variant>
        <vt:i4>1835064</vt:i4>
      </vt:variant>
      <vt:variant>
        <vt:i4>342</vt:i4>
      </vt:variant>
      <vt:variant>
        <vt:i4>0</vt:i4>
      </vt:variant>
      <vt:variant>
        <vt:i4>5</vt:i4>
      </vt:variant>
      <vt:variant>
        <vt:lpwstr/>
      </vt:variant>
      <vt:variant>
        <vt:lpwstr>_Toc256688406</vt:lpwstr>
      </vt:variant>
      <vt:variant>
        <vt:i4>1835064</vt:i4>
      </vt:variant>
      <vt:variant>
        <vt:i4>336</vt:i4>
      </vt:variant>
      <vt:variant>
        <vt:i4>0</vt:i4>
      </vt:variant>
      <vt:variant>
        <vt:i4>5</vt:i4>
      </vt:variant>
      <vt:variant>
        <vt:lpwstr/>
      </vt:variant>
      <vt:variant>
        <vt:lpwstr>_Toc256688405</vt:lpwstr>
      </vt:variant>
      <vt:variant>
        <vt:i4>1835064</vt:i4>
      </vt:variant>
      <vt:variant>
        <vt:i4>333</vt:i4>
      </vt:variant>
      <vt:variant>
        <vt:i4>0</vt:i4>
      </vt:variant>
      <vt:variant>
        <vt:i4>5</vt:i4>
      </vt:variant>
      <vt:variant>
        <vt:lpwstr/>
      </vt:variant>
      <vt:variant>
        <vt:lpwstr>_Toc256688404</vt:lpwstr>
      </vt:variant>
      <vt:variant>
        <vt:i4>1835064</vt:i4>
      </vt:variant>
      <vt:variant>
        <vt:i4>330</vt:i4>
      </vt:variant>
      <vt:variant>
        <vt:i4>0</vt:i4>
      </vt:variant>
      <vt:variant>
        <vt:i4>5</vt:i4>
      </vt:variant>
      <vt:variant>
        <vt:lpwstr/>
      </vt:variant>
      <vt:variant>
        <vt:lpwstr>_Toc256688403</vt:lpwstr>
      </vt:variant>
      <vt:variant>
        <vt:i4>1835064</vt:i4>
      </vt:variant>
      <vt:variant>
        <vt:i4>315</vt:i4>
      </vt:variant>
      <vt:variant>
        <vt:i4>0</vt:i4>
      </vt:variant>
      <vt:variant>
        <vt:i4>5</vt:i4>
      </vt:variant>
      <vt:variant>
        <vt:lpwstr/>
      </vt:variant>
      <vt:variant>
        <vt:lpwstr>_Toc256688400</vt:lpwstr>
      </vt:variant>
      <vt:variant>
        <vt:i4>1835064</vt:i4>
      </vt:variant>
      <vt:variant>
        <vt:i4>303</vt:i4>
      </vt:variant>
      <vt:variant>
        <vt:i4>0</vt:i4>
      </vt:variant>
      <vt:variant>
        <vt:i4>5</vt:i4>
      </vt:variant>
      <vt:variant>
        <vt:lpwstr/>
      </vt:variant>
      <vt:variant>
        <vt:lpwstr>_Toc256688402</vt:lpwstr>
      </vt:variant>
      <vt:variant>
        <vt:i4>1376319</vt:i4>
      </vt:variant>
      <vt:variant>
        <vt:i4>297</vt:i4>
      </vt:variant>
      <vt:variant>
        <vt:i4>0</vt:i4>
      </vt:variant>
      <vt:variant>
        <vt:i4>5</vt:i4>
      </vt:variant>
      <vt:variant>
        <vt:lpwstr/>
      </vt:variant>
      <vt:variant>
        <vt:lpwstr>_Toc256688398</vt:lpwstr>
      </vt:variant>
      <vt:variant>
        <vt:i4>4390933</vt:i4>
      </vt:variant>
      <vt:variant>
        <vt:i4>288</vt:i4>
      </vt:variant>
      <vt:variant>
        <vt:i4>0</vt:i4>
      </vt:variant>
      <vt:variant>
        <vt:i4>5</vt:i4>
      </vt:variant>
      <vt:variant>
        <vt:lpwstr/>
      </vt:variant>
      <vt:variant>
        <vt:lpwstr>Art15</vt:lpwstr>
      </vt:variant>
      <vt:variant>
        <vt:i4>1376319</vt:i4>
      </vt:variant>
      <vt:variant>
        <vt:i4>285</vt:i4>
      </vt:variant>
      <vt:variant>
        <vt:i4>0</vt:i4>
      </vt:variant>
      <vt:variant>
        <vt:i4>5</vt:i4>
      </vt:variant>
      <vt:variant>
        <vt:lpwstr/>
      </vt:variant>
      <vt:variant>
        <vt:lpwstr>_Toc256688399</vt:lpwstr>
      </vt:variant>
      <vt:variant>
        <vt:i4>1376319</vt:i4>
      </vt:variant>
      <vt:variant>
        <vt:i4>282</vt:i4>
      </vt:variant>
      <vt:variant>
        <vt:i4>0</vt:i4>
      </vt:variant>
      <vt:variant>
        <vt:i4>5</vt:i4>
      </vt:variant>
      <vt:variant>
        <vt:lpwstr/>
      </vt:variant>
      <vt:variant>
        <vt:lpwstr>_Toc256688397</vt:lpwstr>
      </vt:variant>
      <vt:variant>
        <vt:i4>1376319</vt:i4>
      </vt:variant>
      <vt:variant>
        <vt:i4>279</vt:i4>
      </vt:variant>
      <vt:variant>
        <vt:i4>0</vt:i4>
      </vt:variant>
      <vt:variant>
        <vt:i4>5</vt:i4>
      </vt:variant>
      <vt:variant>
        <vt:lpwstr/>
      </vt:variant>
      <vt:variant>
        <vt:lpwstr>_Toc256688396</vt:lpwstr>
      </vt:variant>
      <vt:variant>
        <vt:i4>1376319</vt:i4>
      </vt:variant>
      <vt:variant>
        <vt:i4>276</vt:i4>
      </vt:variant>
      <vt:variant>
        <vt:i4>0</vt:i4>
      </vt:variant>
      <vt:variant>
        <vt:i4>5</vt:i4>
      </vt:variant>
      <vt:variant>
        <vt:lpwstr/>
      </vt:variant>
      <vt:variant>
        <vt:lpwstr>_Toc256688395</vt:lpwstr>
      </vt:variant>
      <vt:variant>
        <vt:i4>1376319</vt:i4>
      </vt:variant>
      <vt:variant>
        <vt:i4>273</vt:i4>
      </vt:variant>
      <vt:variant>
        <vt:i4>0</vt:i4>
      </vt:variant>
      <vt:variant>
        <vt:i4>5</vt:i4>
      </vt:variant>
      <vt:variant>
        <vt:lpwstr/>
      </vt:variant>
      <vt:variant>
        <vt:lpwstr>_Toc256688394</vt:lpwstr>
      </vt:variant>
      <vt:variant>
        <vt:i4>1376319</vt:i4>
      </vt:variant>
      <vt:variant>
        <vt:i4>270</vt:i4>
      </vt:variant>
      <vt:variant>
        <vt:i4>0</vt:i4>
      </vt:variant>
      <vt:variant>
        <vt:i4>5</vt:i4>
      </vt:variant>
      <vt:variant>
        <vt:lpwstr/>
      </vt:variant>
      <vt:variant>
        <vt:lpwstr>_Toc256688393</vt:lpwstr>
      </vt:variant>
      <vt:variant>
        <vt:i4>1376319</vt:i4>
      </vt:variant>
      <vt:variant>
        <vt:i4>267</vt:i4>
      </vt:variant>
      <vt:variant>
        <vt:i4>0</vt:i4>
      </vt:variant>
      <vt:variant>
        <vt:i4>5</vt:i4>
      </vt:variant>
      <vt:variant>
        <vt:lpwstr/>
      </vt:variant>
      <vt:variant>
        <vt:lpwstr>_Toc256688392</vt:lpwstr>
      </vt:variant>
      <vt:variant>
        <vt:i4>1376319</vt:i4>
      </vt:variant>
      <vt:variant>
        <vt:i4>264</vt:i4>
      </vt:variant>
      <vt:variant>
        <vt:i4>0</vt:i4>
      </vt:variant>
      <vt:variant>
        <vt:i4>5</vt:i4>
      </vt:variant>
      <vt:variant>
        <vt:lpwstr/>
      </vt:variant>
      <vt:variant>
        <vt:lpwstr>_Toc256688391</vt:lpwstr>
      </vt:variant>
      <vt:variant>
        <vt:i4>1376319</vt:i4>
      </vt:variant>
      <vt:variant>
        <vt:i4>261</vt:i4>
      </vt:variant>
      <vt:variant>
        <vt:i4>0</vt:i4>
      </vt:variant>
      <vt:variant>
        <vt:i4>5</vt:i4>
      </vt:variant>
      <vt:variant>
        <vt:lpwstr/>
      </vt:variant>
      <vt:variant>
        <vt:lpwstr>_Toc256688390</vt:lpwstr>
      </vt:variant>
      <vt:variant>
        <vt:i4>1310783</vt:i4>
      </vt:variant>
      <vt:variant>
        <vt:i4>258</vt:i4>
      </vt:variant>
      <vt:variant>
        <vt:i4>0</vt:i4>
      </vt:variant>
      <vt:variant>
        <vt:i4>5</vt:i4>
      </vt:variant>
      <vt:variant>
        <vt:lpwstr/>
      </vt:variant>
      <vt:variant>
        <vt:lpwstr>_Toc256688389</vt:lpwstr>
      </vt:variant>
      <vt:variant>
        <vt:i4>1310783</vt:i4>
      </vt:variant>
      <vt:variant>
        <vt:i4>255</vt:i4>
      </vt:variant>
      <vt:variant>
        <vt:i4>0</vt:i4>
      </vt:variant>
      <vt:variant>
        <vt:i4>5</vt:i4>
      </vt:variant>
      <vt:variant>
        <vt:lpwstr/>
      </vt:variant>
      <vt:variant>
        <vt:lpwstr>_Toc256688388</vt:lpwstr>
      </vt:variant>
      <vt:variant>
        <vt:i4>1310783</vt:i4>
      </vt:variant>
      <vt:variant>
        <vt:i4>252</vt:i4>
      </vt:variant>
      <vt:variant>
        <vt:i4>0</vt:i4>
      </vt:variant>
      <vt:variant>
        <vt:i4>5</vt:i4>
      </vt:variant>
      <vt:variant>
        <vt:lpwstr/>
      </vt:variant>
      <vt:variant>
        <vt:lpwstr>_Toc256688387</vt:lpwstr>
      </vt:variant>
      <vt:variant>
        <vt:i4>1376319</vt:i4>
      </vt:variant>
      <vt:variant>
        <vt:i4>249</vt:i4>
      </vt:variant>
      <vt:variant>
        <vt:i4>0</vt:i4>
      </vt:variant>
      <vt:variant>
        <vt:i4>5</vt:i4>
      </vt:variant>
      <vt:variant>
        <vt:lpwstr/>
      </vt:variant>
      <vt:variant>
        <vt:lpwstr>_Toc256688390</vt:lpwstr>
      </vt:variant>
      <vt:variant>
        <vt:i4>1703998</vt:i4>
      </vt:variant>
      <vt:variant>
        <vt:i4>242</vt:i4>
      </vt:variant>
      <vt:variant>
        <vt:i4>0</vt:i4>
      </vt:variant>
      <vt:variant>
        <vt:i4>5</vt:i4>
      </vt:variant>
      <vt:variant>
        <vt:lpwstr/>
      </vt:variant>
      <vt:variant>
        <vt:lpwstr>_Toc430699315</vt:lpwstr>
      </vt:variant>
      <vt:variant>
        <vt:i4>1703998</vt:i4>
      </vt:variant>
      <vt:variant>
        <vt:i4>236</vt:i4>
      </vt:variant>
      <vt:variant>
        <vt:i4>0</vt:i4>
      </vt:variant>
      <vt:variant>
        <vt:i4>5</vt:i4>
      </vt:variant>
      <vt:variant>
        <vt:lpwstr/>
      </vt:variant>
      <vt:variant>
        <vt:lpwstr>_Toc430699314</vt:lpwstr>
      </vt:variant>
      <vt:variant>
        <vt:i4>1703998</vt:i4>
      </vt:variant>
      <vt:variant>
        <vt:i4>230</vt:i4>
      </vt:variant>
      <vt:variant>
        <vt:i4>0</vt:i4>
      </vt:variant>
      <vt:variant>
        <vt:i4>5</vt:i4>
      </vt:variant>
      <vt:variant>
        <vt:lpwstr/>
      </vt:variant>
      <vt:variant>
        <vt:lpwstr>_Toc430699313</vt:lpwstr>
      </vt:variant>
      <vt:variant>
        <vt:i4>1703998</vt:i4>
      </vt:variant>
      <vt:variant>
        <vt:i4>224</vt:i4>
      </vt:variant>
      <vt:variant>
        <vt:i4>0</vt:i4>
      </vt:variant>
      <vt:variant>
        <vt:i4>5</vt:i4>
      </vt:variant>
      <vt:variant>
        <vt:lpwstr/>
      </vt:variant>
      <vt:variant>
        <vt:lpwstr>_Toc430699312</vt:lpwstr>
      </vt:variant>
      <vt:variant>
        <vt:i4>1703998</vt:i4>
      </vt:variant>
      <vt:variant>
        <vt:i4>218</vt:i4>
      </vt:variant>
      <vt:variant>
        <vt:i4>0</vt:i4>
      </vt:variant>
      <vt:variant>
        <vt:i4>5</vt:i4>
      </vt:variant>
      <vt:variant>
        <vt:lpwstr/>
      </vt:variant>
      <vt:variant>
        <vt:lpwstr>_Toc430699311</vt:lpwstr>
      </vt:variant>
      <vt:variant>
        <vt:i4>1703998</vt:i4>
      </vt:variant>
      <vt:variant>
        <vt:i4>212</vt:i4>
      </vt:variant>
      <vt:variant>
        <vt:i4>0</vt:i4>
      </vt:variant>
      <vt:variant>
        <vt:i4>5</vt:i4>
      </vt:variant>
      <vt:variant>
        <vt:lpwstr/>
      </vt:variant>
      <vt:variant>
        <vt:lpwstr>_Toc430699310</vt:lpwstr>
      </vt:variant>
      <vt:variant>
        <vt:i4>1769534</vt:i4>
      </vt:variant>
      <vt:variant>
        <vt:i4>206</vt:i4>
      </vt:variant>
      <vt:variant>
        <vt:i4>0</vt:i4>
      </vt:variant>
      <vt:variant>
        <vt:i4>5</vt:i4>
      </vt:variant>
      <vt:variant>
        <vt:lpwstr/>
      </vt:variant>
      <vt:variant>
        <vt:lpwstr>_Toc430699309</vt:lpwstr>
      </vt:variant>
      <vt:variant>
        <vt:i4>1769534</vt:i4>
      </vt:variant>
      <vt:variant>
        <vt:i4>200</vt:i4>
      </vt:variant>
      <vt:variant>
        <vt:i4>0</vt:i4>
      </vt:variant>
      <vt:variant>
        <vt:i4>5</vt:i4>
      </vt:variant>
      <vt:variant>
        <vt:lpwstr/>
      </vt:variant>
      <vt:variant>
        <vt:lpwstr>_Toc430699308</vt:lpwstr>
      </vt:variant>
      <vt:variant>
        <vt:i4>1769534</vt:i4>
      </vt:variant>
      <vt:variant>
        <vt:i4>194</vt:i4>
      </vt:variant>
      <vt:variant>
        <vt:i4>0</vt:i4>
      </vt:variant>
      <vt:variant>
        <vt:i4>5</vt:i4>
      </vt:variant>
      <vt:variant>
        <vt:lpwstr/>
      </vt:variant>
      <vt:variant>
        <vt:lpwstr>_Toc430699307</vt:lpwstr>
      </vt:variant>
      <vt:variant>
        <vt:i4>1769534</vt:i4>
      </vt:variant>
      <vt:variant>
        <vt:i4>188</vt:i4>
      </vt:variant>
      <vt:variant>
        <vt:i4>0</vt:i4>
      </vt:variant>
      <vt:variant>
        <vt:i4>5</vt:i4>
      </vt:variant>
      <vt:variant>
        <vt:lpwstr/>
      </vt:variant>
      <vt:variant>
        <vt:lpwstr>_Toc430699306</vt:lpwstr>
      </vt:variant>
      <vt:variant>
        <vt:i4>1769534</vt:i4>
      </vt:variant>
      <vt:variant>
        <vt:i4>182</vt:i4>
      </vt:variant>
      <vt:variant>
        <vt:i4>0</vt:i4>
      </vt:variant>
      <vt:variant>
        <vt:i4>5</vt:i4>
      </vt:variant>
      <vt:variant>
        <vt:lpwstr/>
      </vt:variant>
      <vt:variant>
        <vt:lpwstr>_Toc430699305</vt:lpwstr>
      </vt:variant>
      <vt:variant>
        <vt:i4>1769534</vt:i4>
      </vt:variant>
      <vt:variant>
        <vt:i4>176</vt:i4>
      </vt:variant>
      <vt:variant>
        <vt:i4>0</vt:i4>
      </vt:variant>
      <vt:variant>
        <vt:i4>5</vt:i4>
      </vt:variant>
      <vt:variant>
        <vt:lpwstr/>
      </vt:variant>
      <vt:variant>
        <vt:lpwstr>_Toc430699304</vt:lpwstr>
      </vt:variant>
      <vt:variant>
        <vt:i4>1769534</vt:i4>
      </vt:variant>
      <vt:variant>
        <vt:i4>170</vt:i4>
      </vt:variant>
      <vt:variant>
        <vt:i4>0</vt:i4>
      </vt:variant>
      <vt:variant>
        <vt:i4>5</vt:i4>
      </vt:variant>
      <vt:variant>
        <vt:lpwstr/>
      </vt:variant>
      <vt:variant>
        <vt:lpwstr>_Toc430699303</vt:lpwstr>
      </vt:variant>
      <vt:variant>
        <vt:i4>1769534</vt:i4>
      </vt:variant>
      <vt:variant>
        <vt:i4>164</vt:i4>
      </vt:variant>
      <vt:variant>
        <vt:i4>0</vt:i4>
      </vt:variant>
      <vt:variant>
        <vt:i4>5</vt:i4>
      </vt:variant>
      <vt:variant>
        <vt:lpwstr/>
      </vt:variant>
      <vt:variant>
        <vt:lpwstr>_Toc430699302</vt:lpwstr>
      </vt:variant>
      <vt:variant>
        <vt:i4>1769534</vt:i4>
      </vt:variant>
      <vt:variant>
        <vt:i4>158</vt:i4>
      </vt:variant>
      <vt:variant>
        <vt:i4>0</vt:i4>
      </vt:variant>
      <vt:variant>
        <vt:i4>5</vt:i4>
      </vt:variant>
      <vt:variant>
        <vt:lpwstr/>
      </vt:variant>
      <vt:variant>
        <vt:lpwstr>_Toc430699301</vt:lpwstr>
      </vt:variant>
      <vt:variant>
        <vt:i4>1769534</vt:i4>
      </vt:variant>
      <vt:variant>
        <vt:i4>152</vt:i4>
      </vt:variant>
      <vt:variant>
        <vt:i4>0</vt:i4>
      </vt:variant>
      <vt:variant>
        <vt:i4>5</vt:i4>
      </vt:variant>
      <vt:variant>
        <vt:lpwstr/>
      </vt:variant>
      <vt:variant>
        <vt:lpwstr>_Toc430699300</vt:lpwstr>
      </vt:variant>
      <vt:variant>
        <vt:i4>1179711</vt:i4>
      </vt:variant>
      <vt:variant>
        <vt:i4>146</vt:i4>
      </vt:variant>
      <vt:variant>
        <vt:i4>0</vt:i4>
      </vt:variant>
      <vt:variant>
        <vt:i4>5</vt:i4>
      </vt:variant>
      <vt:variant>
        <vt:lpwstr/>
      </vt:variant>
      <vt:variant>
        <vt:lpwstr>_Toc430699299</vt:lpwstr>
      </vt:variant>
      <vt:variant>
        <vt:i4>1179711</vt:i4>
      </vt:variant>
      <vt:variant>
        <vt:i4>140</vt:i4>
      </vt:variant>
      <vt:variant>
        <vt:i4>0</vt:i4>
      </vt:variant>
      <vt:variant>
        <vt:i4>5</vt:i4>
      </vt:variant>
      <vt:variant>
        <vt:lpwstr/>
      </vt:variant>
      <vt:variant>
        <vt:lpwstr>_Toc430699298</vt:lpwstr>
      </vt:variant>
      <vt:variant>
        <vt:i4>1179711</vt:i4>
      </vt:variant>
      <vt:variant>
        <vt:i4>134</vt:i4>
      </vt:variant>
      <vt:variant>
        <vt:i4>0</vt:i4>
      </vt:variant>
      <vt:variant>
        <vt:i4>5</vt:i4>
      </vt:variant>
      <vt:variant>
        <vt:lpwstr/>
      </vt:variant>
      <vt:variant>
        <vt:lpwstr>_Toc430699297</vt:lpwstr>
      </vt:variant>
      <vt:variant>
        <vt:i4>1179711</vt:i4>
      </vt:variant>
      <vt:variant>
        <vt:i4>128</vt:i4>
      </vt:variant>
      <vt:variant>
        <vt:i4>0</vt:i4>
      </vt:variant>
      <vt:variant>
        <vt:i4>5</vt:i4>
      </vt:variant>
      <vt:variant>
        <vt:lpwstr/>
      </vt:variant>
      <vt:variant>
        <vt:lpwstr>_Toc430699296</vt:lpwstr>
      </vt:variant>
      <vt:variant>
        <vt:i4>1179711</vt:i4>
      </vt:variant>
      <vt:variant>
        <vt:i4>122</vt:i4>
      </vt:variant>
      <vt:variant>
        <vt:i4>0</vt:i4>
      </vt:variant>
      <vt:variant>
        <vt:i4>5</vt:i4>
      </vt:variant>
      <vt:variant>
        <vt:lpwstr/>
      </vt:variant>
      <vt:variant>
        <vt:lpwstr>_Toc430699295</vt:lpwstr>
      </vt:variant>
      <vt:variant>
        <vt:i4>1179711</vt:i4>
      </vt:variant>
      <vt:variant>
        <vt:i4>116</vt:i4>
      </vt:variant>
      <vt:variant>
        <vt:i4>0</vt:i4>
      </vt:variant>
      <vt:variant>
        <vt:i4>5</vt:i4>
      </vt:variant>
      <vt:variant>
        <vt:lpwstr/>
      </vt:variant>
      <vt:variant>
        <vt:lpwstr>_Toc430699294</vt:lpwstr>
      </vt:variant>
      <vt:variant>
        <vt:i4>1179711</vt:i4>
      </vt:variant>
      <vt:variant>
        <vt:i4>110</vt:i4>
      </vt:variant>
      <vt:variant>
        <vt:i4>0</vt:i4>
      </vt:variant>
      <vt:variant>
        <vt:i4>5</vt:i4>
      </vt:variant>
      <vt:variant>
        <vt:lpwstr/>
      </vt:variant>
      <vt:variant>
        <vt:lpwstr>_Toc430699293</vt:lpwstr>
      </vt:variant>
      <vt:variant>
        <vt:i4>1179711</vt:i4>
      </vt:variant>
      <vt:variant>
        <vt:i4>104</vt:i4>
      </vt:variant>
      <vt:variant>
        <vt:i4>0</vt:i4>
      </vt:variant>
      <vt:variant>
        <vt:i4>5</vt:i4>
      </vt:variant>
      <vt:variant>
        <vt:lpwstr/>
      </vt:variant>
      <vt:variant>
        <vt:lpwstr>_Toc430699292</vt:lpwstr>
      </vt:variant>
      <vt:variant>
        <vt:i4>1179711</vt:i4>
      </vt:variant>
      <vt:variant>
        <vt:i4>98</vt:i4>
      </vt:variant>
      <vt:variant>
        <vt:i4>0</vt:i4>
      </vt:variant>
      <vt:variant>
        <vt:i4>5</vt:i4>
      </vt:variant>
      <vt:variant>
        <vt:lpwstr/>
      </vt:variant>
      <vt:variant>
        <vt:lpwstr>_Toc430699291</vt:lpwstr>
      </vt:variant>
      <vt:variant>
        <vt:i4>1179711</vt:i4>
      </vt:variant>
      <vt:variant>
        <vt:i4>92</vt:i4>
      </vt:variant>
      <vt:variant>
        <vt:i4>0</vt:i4>
      </vt:variant>
      <vt:variant>
        <vt:i4>5</vt:i4>
      </vt:variant>
      <vt:variant>
        <vt:lpwstr/>
      </vt:variant>
      <vt:variant>
        <vt:lpwstr>_Toc430699290</vt:lpwstr>
      </vt:variant>
      <vt:variant>
        <vt:i4>1245247</vt:i4>
      </vt:variant>
      <vt:variant>
        <vt:i4>86</vt:i4>
      </vt:variant>
      <vt:variant>
        <vt:i4>0</vt:i4>
      </vt:variant>
      <vt:variant>
        <vt:i4>5</vt:i4>
      </vt:variant>
      <vt:variant>
        <vt:lpwstr/>
      </vt:variant>
      <vt:variant>
        <vt:lpwstr>_Toc430699289</vt:lpwstr>
      </vt:variant>
      <vt:variant>
        <vt:i4>1245247</vt:i4>
      </vt:variant>
      <vt:variant>
        <vt:i4>80</vt:i4>
      </vt:variant>
      <vt:variant>
        <vt:i4>0</vt:i4>
      </vt:variant>
      <vt:variant>
        <vt:i4>5</vt:i4>
      </vt:variant>
      <vt:variant>
        <vt:lpwstr/>
      </vt:variant>
      <vt:variant>
        <vt:lpwstr>_Toc430699288</vt:lpwstr>
      </vt:variant>
      <vt:variant>
        <vt:i4>1245247</vt:i4>
      </vt:variant>
      <vt:variant>
        <vt:i4>74</vt:i4>
      </vt:variant>
      <vt:variant>
        <vt:i4>0</vt:i4>
      </vt:variant>
      <vt:variant>
        <vt:i4>5</vt:i4>
      </vt:variant>
      <vt:variant>
        <vt:lpwstr/>
      </vt:variant>
      <vt:variant>
        <vt:lpwstr>_Toc430699287</vt:lpwstr>
      </vt:variant>
      <vt:variant>
        <vt:i4>1245247</vt:i4>
      </vt:variant>
      <vt:variant>
        <vt:i4>68</vt:i4>
      </vt:variant>
      <vt:variant>
        <vt:i4>0</vt:i4>
      </vt:variant>
      <vt:variant>
        <vt:i4>5</vt:i4>
      </vt:variant>
      <vt:variant>
        <vt:lpwstr/>
      </vt:variant>
      <vt:variant>
        <vt:lpwstr>_Toc430699286</vt:lpwstr>
      </vt:variant>
      <vt:variant>
        <vt:i4>1245247</vt:i4>
      </vt:variant>
      <vt:variant>
        <vt:i4>62</vt:i4>
      </vt:variant>
      <vt:variant>
        <vt:i4>0</vt:i4>
      </vt:variant>
      <vt:variant>
        <vt:i4>5</vt:i4>
      </vt:variant>
      <vt:variant>
        <vt:lpwstr/>
      </vt:variant>
      <vt:variant>
        <vt:lpwstr>_Toc430699285</vt:lpwstr>
      </vt:variant>
      <vt:variant>
        <vt:i4>1245247</vt:i4>
      </vt:variant>
      <vt:variant>
        <vt:i4>56</vt:i4>
      </vt:variant>
      <vt:variant>
        <vt:i4>0</vt:i4>
      </vt:variant>
      <vt:variant>
        <vt:i4>5</vt:i4>
      </vt:variant>
      <vt:variant>
        <vt:lpwstr/>
      </vt:variant>
      <vt:variant>
        <vt:lpwstr>_Toc430699284</vt:lpwstr>
      </vt:variant>
      <vt:variant>
        <vt:i4>1245247</vt:i4>
      </vt:variant>
      <vt:variant>
        <vt:i4>50</vt:i4>
      </vt:variant>
      <vt:variant>
        <vt:i4>0</vt:i4>
      </vt:variant>
      <vt:variant>
        <vt:i4>5</vt:i4>
      </vt:variant>
      <vt:variant>
        <vt:lpwstr/>
      </vt:variant>
      <vt:variant>
        <vt:lpwstr>_Toc430699283</vt:lpwstr>
      </vt:variant>
      <vt:variant>
        <vt:i4>1245247</vt:i4>
      </vt:variant>
      <vt:variant>
        <vt:i4>44</vt:i4>
      </vt:variant>
      <vt:variant>
        <vt:i4>0</vt:i4>
      </vt:variant>
      <vt:variant>
        <vt:i4>5</vt:i4>
      </vt:variant>
      <vt:variant>
        <vt:lpwstr/>
      </vt:variant>
      <vt:variant>
        <vt:lpwstr>_Toc430699282</vt:lpwstr>
      </vt:variant>
      <vt:variant>
        <vt:i4>1245247</vt:i4>
      </vt:variant>
      <vt:variant>
        <vt:i4>38</vt:i4>
      </vt:variant>
      <vt:variant>
        <vt:i4>0</vt:i4>
      </vt:variant>
      <vt:variant>
        <vt:i4>5</vt:i4>
      </vt:variant>
      <vt:variant>
        <vt:lpwstr/>
      </vt:variant>
      <vt:variant>
        <vt:lpwstr>_Toc430699281</vt:lpwstr>
      </vt:variant>
      <vt:variant>
        <vt:i4>1245247</vt:i4>
      </vt:variant>
      <vt:variant>
        <vt:i4>32</vt:i4>
      </vt:variant>
      <vt:variant>
        <vt:i4>0</vt:i4>
      </vt:variant>
      <vt:variant>
        <vt:i4>5</vt:i4>
      </vt:variant>
      <vt:variant>
        <vt:lpwstr/>
      </vt:variant>
      <vt:variant>
        <vt:lpwstr>_Toc430699280</vt:lpwstr>
      </vt:variant>
      <vt:variant>
        <vt:i4>1835071</vt:i4>
      </vt:variant>
      <vt:variant>
        <vt:i4>26</vt:i4>
      </vt:variant>
      <vt:variant>
        <vt:i4>0</vt:i4>
      </vt:variant>
      <vt:variant>
        <vt:i4>5</vt:i4>
      </vt:variant>
      <vt:variant>
        <vt:lpwstr/>
      </vt:variant>
      <vt:variant>
        <vt:lpwstr>_Toc430699279</vt:lpwstr>
      </vt:variant>
      <vt:variant>
        <vt:i4>1835071</vt:i4>
      </vt:variant>
      <vt:variant>
        <vt:i4>20</vt:i4>
      </vt:variant>
      <vt:variant>
        <vt:i4>0</vt:i4>
      </vt:variant>
      <vt:variant>
        <vt:i4>5</vt:i4>
      </vt:variant>
      <vt:variant>
        <vt:lpwstr/>
      </vt:variant>
      <vt:variant>
        <vt:lpwstr>_Toc430699278</vt:lpwstr>
      </vt:variant>
      <vt:variant>
        <vt:i4>1835071</vt:i4>
      </vt:variant>
      <vt:variant>
        <vt:i4>14</vt:i4>
      </vt:variant>
      <vt:variant>
        <vt:i4>0</vt:i4>
      </vt:variant>
      <vt:variant>
        <vt:i4>5</vt:i4>
      </vt:variant>
      <vt:variant>
        <vt:lpwstr/>
      </vt:variant>
      <vt:variant>
        <vt:lpwstr>_Toc430699277</vt:lpwstr>
      </vt:variant>
      <vt:variant>
        <vt:i4>1835071</vt:i4>
      </vt:variant>
      <vt:variant>
        <vt:i4>8</vt:i4>
      </vt:variant>
      <vt:variant>
        <vt:i4>0</vt:i4>
      </vt:variant>
      <vt:variant>
        <vt:i4>5</vt:i4>
      </vt:variant>
      <vt:variant>
        <vt:lpwstr/>
      </vt:variant>
      <vt:variant>
        <vt:lpwstr>_Toc430699276</vt:lpwstr>
      </vt:variant>
      <vt:variant>
        <vt:i4>1835071</vt:i4>
      </vt:variant>
      <vt:variant>
        <vt:i4>2</vt:i4>
      </vt:variant>
      <vt:variant>
        <vt:i4>0</vt:i4>
      </vt:variant>
      <vt:variant>
        <vt:i4>5</vt:i4>
      </vt:variant>
      <vt:variant>
        <vt:lpwstr/>
      </vt:variant>
      <vt:variant>
        <vt:lpwstr>_Toc430699275</vt:lpwstr>
      </vt:variant>
      <vt:variant>
        <vt:i4>3604593</vt:i4>
      </vt:variant>
      <vt:variant>
        <vt:i4>-1</vt:i4>
      </vt:variant>
      <vt:variant>
        <vt:i4>2052</vt:i4>
      </vt:variant>
      <vt:variant>
        <vt:i4>1</vt:i4>
      </vt:variant>
      <vt:variant>
        <vt:lpwstr>Marco:LAVORI IN CORSO:Consip:PPT:17_11_06:mef 3 righe.jpg</vt:lpwstr>
      </vt:variant>
      <vt:variant>
        <vt:lpwstr/>
      </vt:variant>
      <vt:variant>
        <vt:i4>3604593</vt:i4>
      </vt:variant>
      <vt:variant>
        <vt:i4>-1</vt:i4>
      </vt:variant>
      <vt:variant>
        <vt:i4>2051</vt:i4>
      </vt:variant>
      <vt:variant>
        <vt:i4>1</vt:i4>
      </vt:variant>
      <vt:variant>
        <vt:lpwstr>Marco:LAVORI IN CORSO:Consip:PPT:17_11_06:mef 3 righe.jpg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Manuale di Audit</dc:title>
  <dc:creator>Donato Santagata</dc:creator>
  <cp:lastModifiedBy>Usai Valentina</cp:lastModifiedBy>
  <cp:revision>7</cp:revision>
  <cp:lastPrinted>2018-08-22T22:35:00Z</cp:lastPrinted>
  <dcterms:created xsi:type="dcterms:W3CDTF">2021-12-21T11:35:00Z</dcterms:created>
  <dcterms:modified xsi:type="dcterms:W3CDTF">2025-04-09T13:41:00Z</dcterms:modified>
</cp:coreProperties>
</file>